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C53D6" w14:textId="4C9206C1" w:rsidR="003A78A2" w:rsidRDefault="003F3E2C" w:rsidP="003F3E2C">
      <w:pPr>
        <w:jc w:val="center"/>
        <w:rPr>
          <w:b/>
          <w:bCs/>
        </w:rPr>
      </w:pPr>
      <w:r w:rsidRPr="003F3E2C">
        <w:rPr>
          <w:b/>
          <w:bCs/>
        </w:rPr>
        <w:t>Principles to guide the development of NFP Reflective Supervision documentation in each country.</w:t>
      </w:r>
    </w:p>
    <w:p w14:paraId="1919EAE4" w14:textId="1254D8F7" w:rsidR="0056087A" w:rsidRDefault="0056087A" w:rsidP="003F3E2C">
      <w:pPr>
        <w:jc w:val="center"/>
        <w:rPr>
          <w:b/>
          <w:bCs/>
        </w:rPr>
      </w:pPr>
    </w:p>
    <w:p w14:paraId="5C142EAE" w14:textId="3991E078" w:rsidR="0056087A" w:rsidRPr="0056087A" w:rsidRDefault="0056087A" w:rsidP="003F3E2C">
      <w:pPr>
        <w:jc w:val="center"/>
        <w:rPr>
          <w:u w:val="single"/>
        </w:rPr>
      </w:pPr>
      <w:r w:rsidRPr="0056087A">
        <w:rPr>
          <w:u w:val="single"/>
        </w:rPr>
        <w:t>Developed by the international Reflective Supervision working group</w:t>
      </w:r>
    </w:p>
    <w:p w14:paraId="2C5D251A" w14:textId="2AEA54E1" w:rsidR="0056087A" w:rsidRPr="0056087A" w:rsidRDefault="0056087A" w:rsidP="003F3E2C">
      <w:pPr>
        <w:jc w:val="center"/>
        <w:rPr>
          <w:u w:val="single"/>
        </w:rPr>
      </w:pPr>
      <w:r w:rsidRPr="0056087A">
        <w:rPr>
          <w:u w:val="single"/>
        </w:rPr>
        <w:t>June 2019</w:t>
      </w:r>
    </w:p>
    <w:p w14:paraId="2ECD987A" w14:textId="205F4110" w:rsidR="003F3E2C" w:rsidRDefault="003F3E2C"/>
    <w:p w14:paraId="13229CF0" w14:textId="60AFE34F" w:rsidR="003F3E2C" w:rsidRDefault="003F3E2C" w:rsidP="003F3E2C">
      <w:pPr>
        <w:pStyle w:val="ListParagraph"/>
        <w:numPr>
          <w:ilvl w:val="0"/>
          <w:numId w:val="1"/>
        </w:numPr>
      </w:pPr>
      <w:bookmarkStart w:id="0" w:name="_GoBack"/>
      <w:r>
        <w:t xml:space="preserve">Documentation should support and enhance the process of reflective supervision </w:t>
      </w:r>
    </w:p>
    <w:bookmarkEnd w:id="0"/>
    <w:p w14:paraId="56B03879" w14:textId="0310DD60" w:rsidR="003F3E2C" w:rsidRDefault="003F3E2C" w:rsidP="003F3E2C">
      <w:pPr>
        <w:pStyle w:val="ListParagraph"/>
        <w:numPr>
          <w:ilvl w:val="0"/>
          <w:numId w:val="1"/>
        </w:numPr>
      </w:pPr>
      <w:r>
        <w:t>Documentation should be in line with local expectations and requirements regarding client and staff record keeping</w:t>
      </w:r>
      <w:r w:rsidR="00552B66">
        <w:t>,</w:t>
      </w:r>
      <w:r w:rsidR="003F4512">
        <w:t xml:space="preserve"> </w:t>
      </w:r>
      <w:r w:rsidR="00552B66">
        <w:t>this includes adhering to national requirements pertaining to Information Governance policies and processes</w:t>
      </w:r>
    </w:p>
    <w:p w14:paraId="5859AC21" w14:textId="77777777" w:rsidR="003D36A7" w:rsidRDefault="003D36A7" w:rsidP="003D36A7">
      <w:pPr>
        <w:pStyle w:val="ListParagraph"/>
        <w:numPr>
          <w:ilvl w:val="0"/>
          <w:numId w:val="1"/>
        </w:numPr>
      </w:pPr>
      <w:r>
        <w:t xml:space="preserve">Documentation should accurately record decisions made within RS and can form a useful audit trail for these </w:t>
      </w:r>
    </w:p>
    <w:p w14:paraId="4F5D8B28" w14:textId="338C6FEC" w:rsidR="003F3E2C" w:rsidRDefault="003F3E2C" w:rsidP="003F3E2C">
      <w:pPr>
        <w:pStyle w:val="ListParagraph"/>
        <w:numPr>
          <w:ilvl w:val="0"/>
          <w:numId w:val="1"/>
        </w:numPr>
      </w:pPr>
      <w:r>
        <w:t>Documents to record client issues and decisions taken in RS should be recorded separately from documents recording nurse issues</w:t>
      </w:r>
      <w:r w:rsidR="00552B66">
        <w:t xml:space="preserve"> and a system for filing this information be agreed</w:t>
      </w:r>
    </w:p>
    <w:p w14:paraId="014FB3E5" w14:textId="66A45B4C" w:rsidR="003F3E2C" w:rsidRDefault="003F3E2C" w:rsidP="003F3E2C">
      <w:pPr>
        <w:pStyle w:val="ListParagraph"/>
        <w:numPr>
          <w:ilvl w:val="0"/>
          <w:numId w:val="1"/>
        </w:numPr>
      </w:pPr>
      <w:r>
        <w:t>Preparation for RS by both supervisor and NFP nurse is important - documents to support this have an important role</w:t>
      </w:r>
    </w:p>
    <w:p w14:paraId="00164BB4" w14:textId="487F6027" w:rsidR="003F3E2C" w:rsidRDefault="003F3E2C" w:rsidP="003F3E2C">
      <w:pPr>
        <w:pStyle w:val="ListParagraph"/>
        <w:numPr>
          <w:ilvl w:val="0"/>
          <w:numId w:val="1"/>
        </w:numPr>
      </w:pPr>
      <w:r>
        <w:t>Transparency in documentation is vital – a useful guide for this is that a client viewing completed client-related documents should see them as an accurate and reasonable representation of their situation. All documents completed as an outcome of supervision should be agreed between nurse and supervisor</w:t>
      </w:r>
    </w:p>
    <w:p w14:paraId="338212FD" w14:textId="4FFD0AC4" w:rsidR="003F3E2C" w:rsidRDefault="003F3E2C" w:rsidP="003F3E2C">
      <w:pPr>
        <w:pStyle w:val="ListParagraph"/>
        <w:numPr>
          <w:ilvl w:val="0"/>
          <w:numId w:val="1"/>
        </w:numPr>
      </w:pPr>
      <w:r>
        <w:t xml:space="preserve">Documents to support the review of the process of supervision and the quality of the relationship between supervisor and nurse have a useful place </w:t>
      </w:r>
    </w:p>
    <w:p w14:paraId="08E7E84B" w14:textId="4A026125" w:rsidR="003F3E2C" w:rsidRDefault="003D36A7" w:rsidP="00B81D5A">
      <w:pPr>
        <w:pStyle w:val="ListParagraph"/>
      </w:pPr>
      <w:r>
        <w:t>Documentation should support a structured approach to reflection, analysis and decision making in RS, to avoid digression such as ‘story telling’</w:t>
      </w:r>
      <w:r w:rsidR="00552B66">
        <w:t xml:space="preserve">. This can include </w:t>
      </w:r>
      <w:r w:rsidR="00921483">
        <w:t xml:space="preserve">using </w:t>
      </w:r>
      <w:r w:rsidR="003F4512">
        <w:t xml:space="preserve">reflective practice </w:t>
      </w:r>
      <w:r w:rsidR="00921483">
        <w:t>models</w:t>
      </w:r>
      <w:r w:rsidR="00552B66">
        <w:t xml:space="preserve"> as outlined in the</w:t>
      </w:r>
      <w:r w:rsidR="00CD35BE">
        <w:t xml:space="preserve"> Reflective </w:t>
      </w:r>
      <w:r w:rsidR="00B81D5A">
        <w:t>Supervision guidance</w:t>
      </w:r>
      <w:r w:rsidR="00CD35BE">
        <w:t xml:space="preserve"> </w:t>
      </w:r>
      <w:r w:rsidR="00B81D5A">
        <w:t>document i.e.</w:t>
      </w:r>
      <w:r w:rsidR="00552B66">
        <w:t xml:space="preserve"> Kolb</w:t>
      </w:r>
      <w:r w:rsidR="003F4512">
        <w:t xml:space="preserve">, Gibbs or Driscoll. </w:t>
      </w:r>
    </w:p>
    <w:p w14:paraId="7907CAD4" w14:textId="3AFD292B" w:rsidR="003F3E2C" w:rsidRDefault="003F3E2C" w:rsidP="003F3E2C"/>
    <w:p w14:paraId="1D211DBB" w14:textId="00915418" w:rsidR="003F3E2C" w:rsidRPr="003D36A7" w:rsidRDefault="003D36A7" w:rsidP="003F3E2C">
      <w:pPr>
        <w:rPr>
          <w:b/>
          <w:bCs/>
        </w:rPr>
      </w:pPr>
      <w:r w:rsidRPr="003D36A7">
        <w:rPr>
          <w:b/>
          <w:bCs/>
        </w:rPr>
        <w:t>In addition:</w:t>
      </w:r>
    </w:p>
    <w:p w14:paraId="4A4F5C8F" w14:textId="3021DA0F" w:rsidR="003F3E2C" w:rsidRDefault="003F3E2C" w:rsidP="003F3E2C">
      <w:pPr>
        <w:pStyle w:val="ListParagraph"/>
        <w:numPr>
          <w:ilvl w:val="0"/>
          <w:numId w:val="1"/>
        </w:numPr>
      </w:pPr>
      <w:r>
        <w:t xml:space="preserve"> NFP clinical leaders should be curious about NFP supervisors and nurses who are reluctant to complete RS documentation as it is likely to be an indication of other issues </w:t>
      </w:r>
      <w:r w:rsidR="00552B66">
        <w:t xml:space="preserve">such as extreme </w:t>
      </w:r>
      <w:r w:rsidR="00921483">
        <w:t>workload,</w:t>
      </w:r>
      <w:r w:rsidR="00552B66">
        <w:t xml:space="preserve"> limited appreciation for   the importance of Reflective Supervision</w:t>
      </w:r>
      <w:r w:rsidR="00921483">
        <w:t xml:space="preserve"> to shape </w:t>
      </w:r>
      <w:r w:rsidR="00CD35BE">
        <w:t>practice,</w:t>
      </w:r>
      <w:r w:rsidR="00552B66">
        <w:t xml:space="preserve"> </w:t>
      </w:r>
      <w:r w:rsidR="00B81D5A">
        <w:t>or lack</w:t>
      </w:r>
      <w:r w:rsidR="00552B66">
        <w:t xml:space="preserve"> of familiarity with agreed local documentation processes. </w:t>
      </w:r>
    </w:p>
    <w:sectPr w:rsidR="003F3E2C" w:rsidSect="000C5D65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19891" w14:textId="77777777" w:rsidR="00101FA4" w:rsidRDefault="00101FA4" w:rsidP="0056087A">
      <w:r>
        <w:separator/>
      </w:r>
    </w:p>
  </w:endnote>
  <w:endnote w:type="continuationSeparator" w:id="0">
    <w:p w14:paraId="6DF06AE8" w14:textId="77777777" w:rsidR="00101FA4" w:rsidRDefault="00101FA4" w:rsidP="0056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DDB89" w14:textId="77777777" w:rsidR="00101FA4" w:rsidRDefault="00101FA4" w:rsidP="0056087A">
      <w:r>
        <w:separator/>
      </w:r>
    </w:p>
  </w:footnote>
  <w:footnote w:type="continuationSeparator" w:id="0">
    <w:p w14:paraId="198AAEF7" w14:textId="77777777" w:rsidR="00101FA4" w:rsidRDefault="00101FA4" w:rsidP="00560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5"/>
      <w:gridCol w:w="4257"/>
    </w:tblGrid>
    <w:tr w:rsidR="0056087A" w14:paraId="007610BA" w14:textId="77777777" w:rsidTr="003D3214">
      <w:tc>
        <w:tcPr>
          <w:tcW w:w="4945" w:type="dxa"/>
        </w:tcPr>
        <w:p w14:paraId="00672E01" w14:textId="77777777" w:rsidR="0056087A" w:rsidRDefault="0056087A" w:rsidP="0056087A">
          <w:pPr>
            <w:rPr>
              <w:sz w:val="18"/>
              <w:szCs w:val="18"/>
              <w:lang w:val="en-US"/>
            </w:rPr>
          </w:pPr>
          <w:bookmarkStart w:id="1" w:name="_Hlk492194504"/>
          <w:r w:rsidRPr="003B2EA2">
            <w:rPr>
              <w:rFonts w:cs="Calibri"/>
              <w:noProof/>
              <w:sz w:val="20"/>
              <w:szCs w:val="20"/>
              <w:lang w:val="en-US"/>
            </w:rPr>
            <w:drawing>
              <wp:inline distT="0" distB="0" distL="0" distR="0" wp14:anchorId="4C6C569C" wp14:editId="73436A7F">
                <wp:extent cx="2686050" cy="478176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uAnschutz_horiz_4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244" cy="4833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7" w:type="dxa"/>
        </w:tcPr>
        <w:p w14:paraId="115C86C7" w14:textId="77777777" w:rsidR="0056087A" w:rsidRPr="003B2EA2" w:rsidRDefault="0056087A" w:rsidP="0056087A">
          <w:pPr>
            <w:rPr>
              <w:b/>
              <w:bCs/>
              <w:spacing w:val="4"/>
              <w:sz w:val="24"/>
              <w:szCs w:val="24"/>
              <w:lang w:val="en-US"/>
            </w:rPr>
          </w:pPr>
          <w:r w:rsidRPr="003B2EA2">
            <w:rPr>
              <w:b/>
              <w:bCs/>
              <w:sz w:val="18"/>
              <w:szCs w:val="18"/>
              <w:lang w:val="en-US"/>
            </w:rPr>
            <w:t>Department of Pediatrics</w:t>
          </w:r>
        </w:p>
        <w:p w14:paraId="25AB2C6E" w14:textId="77777777" w:rsidR="0056087A" w:rsidRPr="003B2EA2" w:rsidRDefault="0056087A" w:rsidP="0056087A">
          <w:pPr>
            <w:rPr>
              <w:spacing w:val="-4"/>
              <w:sz w:val="18"/>
              <w:szCs w:val="18"/>
              <w:lang w:val="en-US"/>
            </w:rPr>
          </w:pPr>
          <w:r w:rsidRPr="003B2EA2">
            <w:rPr>
              <w:spacing w:val="-4"/>
              <w:sz w:val="18"/>
              <w:szCs w:val="18"/>
              <w:lang w:val="en-US"/>
            </w:rPr>
            <w:t xml:space="preserve">Prevention Research Center for Family and Child Health </w:t>
          </w:r>
        </w:p>
        <w:p w14:paraId="32D43948" w14:textId="77777777" w:rsidR="0056087A" w:rsidRPr="003B2EA2" w:rsidRDefault="0056087A" w:rsidP="0056087A">
          <w:pPr>
            <w:rPr>
              <w:sz w:val="18"/>
              <w:szCs w:val="18"/>
              <w:lang w:val="en-US"/>
            </w:rPr>
          </w:pPr>
          <w:r w:rsidRPr="003B2EA2">
            <w:rPr>
              <w:sz w:val="18"/>
              <w:szCs w:val="18"/>
              <w:lang w:val="en-US"/>
            </w:rPr>
            <w:t>Mail Stop 8410</w:t>
          </w:r>
        </w:p>
        <w:p w14:paraId="12A6497D" w14:textId="77777777" w:rsidR="0056087A" w:rsidRPr="003B2EA2" w:rsidRDefault="0056087A" w:rsidP="0056087A">
          <w:pPr>
            <w:rPr>
              <w:sz w:val="18"/>
              <w:szCs w:val="18"/>
              <w:lang w:val="en-US"/>
            </w:rPr>
          </w:pPr>
          <w:r w:rsidRPr="003B2EA2">
            <w:rPr>
              <w:sz w:val="18"/>
              <w:szCs w:val="18"/>
              <w:lang w:val="en-US"/>
            </w:rPr>
            <w:t>13121 East 17th Avenue</w:t>
          </w:r>
        </w:p>
        <w:p w14:paraId="105DFB15" w14:textId="77777777" w:rsidR="0056087A" w:rsidRDefault="0056087A" w:rsidP="0056087A">
          <w:pPr>
            <w:rPr>
              <w:sz w:val="18"/>
              <w:szCs w:val="18"/>
              <w:lang w:val="en-US"/>
            </w:rPr>
          </w:pPr>
          <w:r w:rsidRPr="003B2EA2">
            <w:rPr>
              <w:sz w:val="18"/>
              <w:szCs w:val="18"/>
              <w:lang w:val="en-US"/>
            </w:rPr>
            <w:t>Aurora, Colorado 80045</w:t>
          </w:r>
        </w:p>
      </w:tc>
    </w:tr>
    <w:bookmarkEnd w:id="1"/>
  </w:tbl>
  <w:p w14:paraId="258323A9" w14:textId="77777777" w:rsidR="0056087A" w:rsidRDefault="00560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E532D"/>
    <w:multiLevelType w:val="hybridMultilevel"/>
    <w:tmpl w:val="43CA2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E2C"/>
    <w:rsid w:val="000C5D65"/>
    <w:rsid w:val="00101FA4"/>
    <w:rsid w:val="003D36A7"/>
    <w:rsid w:val="003F3E2C"/>
    <w:rsid w:val="003F4512"/>
    <w:rsid w:val="00552B66"/>
    <w:rsid w:val="0056087A"/>
    <w:rsid w:val="00921483"/>
    <w:rsid w:val="009250D1"/>
    <w:rsid w:val="009E07CB"/>
    <w:rsid w:val="00B81D5A"/>
    <w:rsid w:val="00CD35BE"/>
    <w:rsid w:val="00E307B6"/>
    <w:rsid w:val="00E64BD1"/>
    <w:rsid w:val="00F0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82521"/>
  <w14:defaultImageDpi w14:val="32767"/>
  <w15:chartTrackingRefBased/>
  <w15:docId w15:val="{AC79BDBE-474A-4D40-BAA7-AF1BA2FD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5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1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0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87A"/>
  </w:style>
  <w:style w:type="paragraph" w:styleId="Footer">
    <w:name w:val="footer"/>
    <w:basedOn w:val="Normal"/>
    <w:link w:val="FooterChar"/>
    <w:uiPriority w:val="99"/>
    <w:unhideWhenUsed/>
    <w:rsid w:val="00560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87A"/>
  </w:style>
  <w:style w:type="table" w:styleId="TableGrid">
    <w:name w:val="Table Grid"/>
    <w:basedOn w:val="TableNormal"/>
    <w:uiPriority w:val="59"/>
    <w:rsid w:val="0056087A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Rowe</dc:creator>
  <cp:keywords/>
  <dc:description/>
  <cp:lastModifiedBy>Ann Rowe</cp:lastModifiedBy>
  <cp:revision>2</cp:revision>
  <dcterms:created xsi:type="dcterms:W3CDTF">2019-11-15T13:29:00Z</dcterms:created>
  <dcterms:modified xsi:type="dcterms:W3CDTF">2019-11-15T13:29:00Z</dcterms:modified>
</cp:coreProperties>
</file>