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6E" w:rsidRDefault="00E93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93E6E" w:rsidTr="00E93E6E">
        <w:tc>
          <w:tcPr>
            <w:tcW w:w="10296" w:type="dxa"/>
          </w:tcPr>
          <w:p w:rsidR="008E6D24" w:rsidRDefault="008E6D24" w:rsidP="008E6D24">
            <w:pPr>
              <w:jc w:val="center"/>
              <w:rPr>
                <w:b/>
                <w:sz w:val="28"/>
                <w:szCs w:val="28"/>
              </w:rPr>
            </w:pPr>
          </w:p>
          <w:p w:rsidR="008E6D24" w:rsidRPr="008E6D24" w:rsidRDefault="006533D2" w:rsidP="008E6D24">
            <w:pPr>
              <w:jc w:val="center"/>
              <w:rPr>
                <w:b/>
                <w:sz w:val="28"/>
                <w:szCs w:val="28"/>
              </w:rPr>
            </w:pPr>
            <w:r w:rsidRPr="006533D2">
              <w:rPr>
                <w:b/>
                <w:sz w:val="28"/>
                <w:szCs w:val="28"/>
              </w:rPr>
              <w:t>Patient Health Questionnaire-9</w:t>
            </w:r>
            <w:r>
              <w:rPr>
                <w:b/>
                <w:sz w:val="28"/>
                <w:szCs w:val="28"/>
              </w:rPr>
              <w:t xml:space="preserve"> (PHQ-9)</w:t>
            </w:r>
          </w:p>
          <w:p w:rsidR="00E93E6E" w:rsidRDefault="008E6D24" w:rsidP="008E6D24">
            <w:pPr>
              <w:jc w:val="center"/>
            </w:pPr>
            <w:r>
              <w:t xml:space="preserve">(Please note: The </w:t>
            </w:r>
            <w:r w:rsidR="006533D2">
              <w:t>PHQ-9</w:t>
            </w:r>
            <w:r w:rsidR="005B54DD" w:rsidRPr="005B54DD">
              <w:t xml:space="preserve"> </w:t>
            </w:r>
            <w:r w:rsidR="003A6B0C">
              <w:t>is 1 page</w:t>
            </w:r>
            <w:r>
              <w:t>)</w:t>
            </w:r>
          </w:p>
          <w:p w:rsidR="008E6D24" w:rsidRDefault="008E6D24" w:rsidP="008E6D24">
            <w:pPr>
              <w:jc w:val="center"/>
            </w:pPr>
          </w:p>
        </w:tc>
      </w:tr>
    </w:tbl>
    <w:p w:rsidR="00E93E6E" w:rsidRDefault="00E93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93E6E" w:rsidTr="0040151F">
        <w:trPr>
          <w:trHeight w:val="58"/>
        </w:trPr>
        <w:tc>
          <w:tcPr>
            <w:tcW w:w="10296" w:type="dxa"/>
          </w:tcPr>
          <w:p w:rsidR="009B718C" w:rsidRPr="009B718C" w:rsidRDefault="009B718C" w:rsidP="007B642A">
            <w:pPr>
              <w:rPr>
                <w:rFonts w:ascii="Arial Narrow" w:hAnsi="Arial Narrow"/>
                <w:b/>
              </w:rPr>
            </w:pPr>
            <w:r w:rsidRPr="009B718C">
              <w:rPr>
                <w:rFonts w:ascii="Arial Narrow" w:hAnsi="Arial Narrow"/>
                <w:b/>
              </w:rPr>
              <w:t>Purpose:</w:t>
            </w:r>
          </w:p>
          <w:p w:rsidR="001F19BF" w:rsidRDefault="008B5F77" w:rsidP="008B5F77">
            <w:pPr>
              <w:rPr>
                <w:rFonts w:ascii="Arial Narrow" w:hAnsi="Arial Narrow"/>
              </w:rPr>
            </w:pPr>
            <w:r w:rsidRPr="008B5F77">
              <w:rPr>
                <w:rFonts w:ascii="Arial Narrow" w:hAnsi="Arial Narrow"/>
              </w:rPr>
              <w:t>The most common mental health challenges</w:t>
            </w:r>
            <w:r>
              <w:rPr>
                <w:rFonts w:ascii="Arial Narrow" w:hAnsi="Arial Narrow"/>
              </w:rPr>
              <w:t xml:space="preserve"> experienced by NFP clients are </w:t>
            </w:r>
            <w:r w:rsidRPr="008B5F77">
              <w:rPr>
                <w:rFonts w:ascii="Arial Narrow" w:hAnsi="Arial Narrow"/>
              </w:rPr>
              <w:t xml:space="preserve">depression and anxiety, which can interfere with a mother’s </w:t>
            </w:r>
            <w:r>
              <w:rPr>
                <w:rFonts w:ascii="Arial Narrow" w:hAnsi="Arial Narrow"/>
              </w:rPr>
              <w:t xml:space="preserve">ability to achieve what </w:t>
            </w:r>
            <w:r w:rsidRPr="008B5F77">
              <w:rPr>
                <w:rFonts w:ascii="Arial Narrow" w:hAnsi="Arial Narrow"/>
              </w:rPr>
              <w:t xml:space="preserve">she wants for herself and her child. A mother also </w:t>
            </w:r>
            <w:r>
              <w:rPr>
                <w:rFonts w:ascii="Arial Narrow" w:hAnsi="Arial Narrow"/>
              </w:rPr>
              <w:t xml:space="preserve">may exhibit other mental health </w:t>
            </w:r>
            <w:r w:rsidRPr="008B5F77">
              <w:rPr>
                <w:rFonts w:ascii="Arial Narrow" w:hAnsi="Arial Narrow"/>
              </w:rPr>
              <w:t xml:space="preserve">problems that interfere with her ability to care for herself and her child. </w:t>
            </w:r>
            <w:r w:rsidR="001F19BF" w:rsidRPr="001F19BF">
              <w:rPr>
                <w:rFonts w:ascii="Arial Narrow" w:hAnsi="Arial Narrow"/>
              </w:rPr>
              <w:t xml:space="preserve">The Edinburgh was originally designed for use with postpartum women. The </w:t>
            </w:r>
            <w:r w:rsidR="001F19BF">
              <w:rPr>
                <w:rFonts w:ascii="Arial Narrow" w:hAnsi="Arial Narrow"/>
              </w:rPr>
              <w:t xml:space="preserve">PHQ-9 has been validated with a </w:t>
            </w:r>
            <w:r w:rsidR="001F19BF" w:rsidRPr="001F19BF">
              <w:rPr>
                <w:rFonts w:ascii="Arial Narrow" w:hAnsi="Arial Narrow"/>
              </w:rPr>
              <w:t>wide variety of populations, including pregnant women, women in the post-p</w:t>
            </w:r>
            <w:r w:rsidR="001F19BF">
              <w:rPr>
                <w:rFonts w:ascii="Arial Narrow" w:hAnsi="Arial Narrow"/>
              </w:rPr>
              <w:t xml:space="preserve">artum period, as well as adults </w:t>
            </w:r>
            <w:r w:rsidR="001F19BF" w:rsidRPr="001F19BF">
              <w:rPr>
                <w:rFonts w:ascii="Arial Narrow" w:hAnsi="Arial Narrow"/>
              </w:rPr>
              <w:t>in the general population. It has become the standard tool in primary care for ass</w:t>
            </w:r>
            <w:r w:rsidR="001F19BF">
              <w:rPr>
                <w:rFonts w:ascii="Arial Narrow" w:hAnsi="Arial Narrow"/>
              </w:rPr>
              <w:t>essment of depression, so the Nurse Home Visitor (NHV)</w:t>
            </w:r>
            <w:r w:rsidR="001F19BF" w:rsidRPr="001F19BF">
              <w:rPr>
                <w:rFonts w:ascii="Arial Narrow" w:hAnsi="Arial Narrow"/>
              </w:rPr>
              <w:t xml:space="preserve"> can communicate the score to other medical professionals with gre</w:t>
            </w:r>
            <w:r w:rsidR="001F19BF">
              <w:rPr>
                <w:rFonts w:ascii="Arial Narrow" w:hAnsi="Arial Narrow"/>
              </w:rPr>
              <w:t xml:space="preserve">ater confidence that the scores </w:t>
            </w:r>
            <w:r w:rsidR="001F19BF" w:rsidRPr="001F19BF">
              <w:rPr>
                <w:rFonts w:ascii="Arial Narrow" w:hAnsi="Arial Narrow"/>
              </w:rPr>
              <w:t>will be used to collaboratively guide treatment interventions.</w:t>
            </w:r>
            <w:r w:rsidR="00E13957">
              <w:rPr>
                <w:rFonts w:ascii="Arial Narrow" w:hAnsi="Arial Narrow"/>
              </w:rPr>
              <w:t xml:space="preserve"> T</w:t>
            </w:r>
            <w:r w:rsidR="00E13957" w:rsidRPr="00E13957">
              <w:rPr>
                <w:rFonts w:ascii="Arial Narrow" w:hAnsi="Arial Narrow"/>
              </w:rPr>
              <w:t>he questionnair</w:t>
            </w:r>
            <w:r w:rsidR="00E13957">
              <w:rPr>
                <w:rFonts w:ascii="Arial Narrow" w:hAnsi="Arial Narrow"/>
              </w:rPr>
              <w:t>e relies on patient client-report. T</w:t>
            </w:r>
          </w:p>
          <w:p w:rsidR="001F19BF" w:rsidRDefault="001F19BF" w:rsidP="00837190">
            <w:pPr>
              <w:rPr>
                <w:rFonts w:ascii="Arial Narrow" w:hAnsi="Arial Narrow"/>
              </w:rPr>
            </w:pPr>
          </w:p>
          <w:p w:rsidR="009B718C" w:rsidRDefault="00041605" w:rsidP="002F4C45">
            <w:pPr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</w:pPr>
            <w:r w:rsidRPr="00041605">
              <w:rPr>
                <w:rFonts w:ascii="Arial Narrow" w:eastAsia="Times New Roman" w:hAnsi="Arial Narrow" w:cs="Arial"/>
                <w:b/>
                <w:color w:val="000000"/>
                <w:lang w:val="en-US"/>
              </w:rPr>
              <w:t xml:space="preserve">General Guidelines: </w:t>
            </w:r>
          </w:p>
          <w:p w:rsidR="00BF3609" w:rsidRPr="00261EA3" w:rsidRDefault="00041605" w:rsidP="00BF360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2"/>
                <w:szCs w:val="22"/>
              </w:rPr>
            </w:pPr>
            <w:r w:rsidRPr="00261EA3">
              <w:rPr>
                <w:rFonts w:ascii="Arial Narrow" w:hAnsi="Arial Narrow" w:cs="Arial"/>
                <w:sz w:val="22"/>
                <w:szCs w:val="22"/>
              </w:rPr>
              <w:t xml:space="preserve">This form is completed </w:t>
            </w:r>
            <w:r w:rsidR="00796F5A" w:rsidRPr="00261EA3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60FE3" w:rsidRPr="00261EA3">
              <w:rPr>
                <w:rFonts w:ascii="Arial Narrow" w:hAnsi="Arial Narrow" w:cs="Arial"/>
                <w:sz w:val="22"/>
                <w:szCs w:val="22"/>
              </w:rPr>
              <w:t xml:space="preserve"> times: </w:t>
            </w:r>
            <w:r w:rsidR="00BF3609" w:rsidRPr="00261EA3">
              <w:rPr>
                <w:rFonts w:ascii="Arial Narrow" w:hAnsi="Arial Narrow" w:cs="Arial"/>
                <w:sz w:val="22"/>
                <w:szCs w:val="22"/>
              </w:rPr>
              <w:t xml:space="preserve">Pregnancy </w:t>
            </w:r>
            <w:r w:rsidR="00796F5A" w:rsidRPr="00261EA3">
              <w:rPr>
                <w:rFonts w:ascii="Arial Narrow" w:hAnsi="Arial Narrow" w:cs="Arial"/>
                <w:sz w:val="22"/>
                <w:szCs w:val="22"/>
              </w:rPr>
              <w:t>Intake, Pregnancy 36 Weeks, Infant 1-8 weeks (the NHV uses her clinical judgement to determine the best time to complete this), Infant 12 months, and Toddler 18 months.</w:t>
            </w:r>
          </w:p>
          <w:p w:rsidR="009B53A3" w:rsidRPr="00261EA3" w:rsidRDefault="00E13957" w:rsidP="001F19B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1EA3">
              <w:rPr>
                <w:rFonts w:ascii="Arial Narrow" w:hAnsi="Arial Narrow" w:cs="Arial"/>
                <w:sz w:val="22"/>
                <w:szCs w:val="22"/>
              </w:rPr>
              <w:t>T</w:t>
            </w:r>
            <w:r w:rsidR="001F19BF" w:rsidRPr="00261EA3">
              <w:rPr>
                <w:rFonts w:ascii="Arial Narrow" w:hAnsi="Arial Narrow" w:cs="Arial"/>
                <w:sz w:val="22"/>
                <w:szCs w:val="22"/>
              </w:rPr>
              <w:t xml:space="preserve">he NHV uses her clinical nursing judgment and critical thinking </w:t>
            </w:r>
            <w:r w:rsidR="00796F5A" w:rsidRPr="00261EA3">
              <w:rPr>
                <w:rFonts w:ascii="Arial Narrow" w:hAnsi="Arial Narrow" w:cs="Arial"/>
                <w:sz w:val="22"/>
                <w:szCs w:val="22"/>
              </w:rPr>
              <w:t xml:space="preserve">to determine if the questionnaire should be administered at a different/additional time. </w:t>
            </w:r>
          </w:p>
          <w:p w:rsidR="001F19BF" w:rsidRPr="00261EA3" w:rsidRDefault="001F19BF" w:rsidP="001F19BF">
            <w:pPr>
              <w:pStyle w:val="ListParagrap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41605" w:rsidRPr="00261EA3" w:rsidRDefault="00041605" w:rsidP="00041605">
            <w:pPr>
              <w:spacing w:line="276" w:lineRule="auto"/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</w:pPr>
            <w:r w:rsidRPr="00261EA3"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  <w:t>Definitions</w:t>
            </w:r>
            <w:r w:rsidR="00D92EC0" w:rsidRPr="00261EA3">
              <w:rPr>
                <w:rFonts w:ascii="Arial Narrow" w:eastAsia="Times New Roman" w:hAnsi="Arial Narrow" w:cs="Arial"/>
                <w:b/>
                <w:color w:val="000000"/>
                <w:u w:val="single"/>
                <w:lang w:val="en-US"/>
              </w:rPr>
              <w:t>/Directions for Completing Form</w:t>
            </w:r>
          </w:p>
          <w:p w:rsidR="005B54DD" w:rsidRPr="00261EA3" w:rsidRDefault="005B54DD" w:rsidP="005A31D7">
            <w:pPr>
              <w:rPr>
                <w:rFonts w:ascii="Arial Narrow" w:hAnsi="Arial Narrow"/>
              </w:rPr>
            </w:pPr>
          </w:p>
          <w:p w:rsidR="004D6261" w:rsidRPr="00261EA3" w:rsidRDefault="00796F5A" w:rsidP="00BC190B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00261EA3">
              <w:rPr>
                <w:rFonts w:ascii="Arial Narrow" w:hAnsi="Arial Narrow"/>
                <w:sz w:val="22"/>
                <w:szCs w:val="22"/>
              </w:rPr>
              <w:t>The client</w:t>
            </w:r>
            <w:r w:rsidR="004D6261" w:rsidRPr="00261EA3">
              <w:rPr>
                <w:rFonts w:ascii="Arial Narrow" w:hAnsi="Arial Narrow"/>
                <w:sz w:val="22"/>
                <w:szCs w:val="22"/>
              </w:rPr>
              <w:t xml:space="preserve"> should complete the </w:t>
            </w:r>
            <w:r w:rsidRPr="00261EA3">
              <w:rPr>
                <w:rFonts w:ascii="Arial Narrow" w:hAnsi="Arial Narrow"/>
                <w:sz w:val="22"/>
                <w:szCs w:val="22"/>
              </w:rPr>
              <w:t>questionnaire</w:t>
            </w:r>
            <w:r w:rsidR="004D6261" w:rsidRPr="00261EA3">
              <w:rPr>
                <w:rFonts w:ascii="Arial Narrow" w:hAnsi="Arial Narrow"/>
                <w:sz w:val="22"/>
                <w:szCs w:val="22"/>
              </w:rPr>
              <w:t xml:space="preserve"> herself, unless she has limited English or has difficulty with reading.</w:t>
            </w:r>
          </w:p>
          <w:p w:rsidR="00796F5A" w:rsidRPr="00261EA3" w:rsidRDefault="00796F5A" w:rsidP="00796F5A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00261EA3">
              <w:rPr>
                <w:rFonts w:ascii="Arial Narrow" w:hAnsi="Arial Narrow"/>
                <w:sz w:val="22"/>
                <w:szCs w:val="22"/>
              </w:rPr>
              <w:t>The client is asked “Over the last 2 weeks, how often have you been bothered by any of the following problems?</w:t>
            </w:r>
          </w:p>
          <w:p w:rsidR="00796F5A" w:rsidRPr="00261EA3" w:rsidRDefault="00796F5A" w:rsidP="00796F5A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00261EA3">
              <w:rPr>
                <w:rFonts w:ascii="Arial Narrow" w:hAnsi="Arial Narrow"/>
                <w:sz w:val="22"/>
                <w:szCs w:val="22"/>
              </w:rPr>
              <w:t>She then responds: Not at all</w:t>
            </w:r>
            <w:r w:rsidR="00E13957" w:rsidRPr="00261EA3">
              <w:rPr>
                <w:rFonts w:ascii="Arial Narrow" w:hAnsi="Arial Narrow"/>
                <w:sz w:val="22"/>
                <w:szCs w:val="22"/>
              </w:rPr>
              <w:t xml:space="preserve"> (0)</w:t>
            </w:r>
            <w:r w:rsidRPr="00261EA3">
              <w:rPr>
                <w:rFonts w:ascii="Arial Narrow" w:hAnsi="Arial Narrow"/>
                <w:sz w:val="22"/>
                <w:szCs w:val="22"/>
              </w:rPr>
              <w:t>, Several days</w:t>
            </w:r>
            <w:r w:rsidR="00E13957" w:rsidRPr="00261EA3">
              <w:rPr>
                <w:rFonts w:ascii="Arial Narrow" w:hAnsi="Arial Narrow"/>
                <w:sz w:val="22"/>
                <w:szCs w:val="22"/>
              </w:rPr>
              <w:t xml:space="preserve"> (1)</w:t>
            </w:r>
            <w:r w:rsidRPr="00261EA3">
              <w:rPr>
                <w:rFonts w:ascii="Arial Narrow" w:hAnsi="Arial Narrow"/>
                <w:sz w:val="22"/>
                <w:szCs w:val="22"/>
              </w:rPr>
              <w:t>, More than half the days</w:t>
            </w:r>
            <w:r w:rsidR="00E13957" w:rsidRPr="00261EA3">
              <w:rPr>
                <w:rFonts w:ascii="Arial Narrow" w:hAnsi="Arial Narrow"/>
                <w:sz w:val="22"/>
                <w:szCs w:val="22"/>
              </w:rPr>
              <w:t xml:space="preserve"> (2)</w:t>
            </w:r>
            <w:r w:rsidRPr="00261EA3">
              <w:rPr>
                <w:rFonts w:ascii="Arial Narrow" w:hAnsi="Arial Narrow"/>
                <w:sz w:val="22"/>
                <w:szCs w:val="22"/>
              </w:rPr>
              <w:t>,  or Nearly every day</w:t>
            </w:r>
            <w:r w:rsidR="00E13957" w:rsidRPr="00261EA3">
              <w:rPr>
                <w:rFonts w:ascii="Arial Narrow" w:hAnsi="Arial Narrow"/>
                <w:sz w:val="22"/>
                <w:szCs w:val="22"/>
              </w:rPr>
              <w:t xml:space="preserve"> (3)</w:t>
            </w:r>
          </w:p>
          <w:p w:rsidR="00261EA3" w:rsidRPr="00261EA3" w:rsidRDefault="00261EA3" w:rsidP="00261EA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261EA3">
              <w:rPr>
                <w:rFonts w:ascii="Arial Narrow" w:hAnsi="Arial Narrow"/>
              </w:rPr>
              <w:t xml:space="preserve">The </w:t>
            </w:r>
            <w:r w:rsidRPr="00261EA3">
              <w:rPr>
                <w:rFonts w:ascii="Arial Narrow" w:hAnsi="Arial Narrow"/>
              </w:rPr>
              <w:t xml:space="preserve">PHQ-9 </w:t>
            </w:r>
            <w:r w:rsidRPr="00261EA3">
              <w:rPr>
                <w:rFonts w:ascii="Arial Narrow" w:hAnsi="Arial Narrow"/>
              </w:rPr>
              <w:t xml:space="preserve">is calculated by assigning </w:t>
            </w:r>
            <w:r w:rsidRPr="00261EA3">
              <w:rPr>
                <w:rFonts w:ascii="Arial Narrow" w:hAnsi="Arial Narrow"/>
              </w:rPr>
              <w:t xml:space="preserve">scores of 0, 1, 2, and 3 to the </w:t>
            </w:r>
            <w:r w:rsidRPr="00261EA3">
              <w:rPr>
                <w:rFonts w:ascii="Arial Narrow" w:hAnsi="Arial Narrow"/>
              </w:rPr>
              <w:t>response categories of ‘not at all’, ‘several days’, ‘more than half the days’, and ‘nearly every day’ respectively.</w:t>
            </w:r>
          </w:p>
          <w:p w:rsidR="00261EA3" w:rsidRPr="00261EA3" w:rsidRDefault="00261EA3" w:rsidP="00261EA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261EA3">
              <w:rPr>
                <w:rFonts w:ascii="Arial Narrow" w:hAnsi="Arial Narrow"/>
              </w:rPr>
              <w:t xml:space="preserve">PHQ-9 total score for the nine items ranges from 0 to 27. Scores of 5, 10, 15, </w:t>
            </w:r>
            <w:r w:rsidRPr="00261EA3">
              <w:rPr>
                <w:rFonts w:ascii="Arial Narrow" w:hAnsi="Arial Narrow"/>
              </w:rPr>
              <w:t xml:space="preserve">and 20 represent cut off points </w:t>
            </w:r>
            <w:r w:rsidRPr="00261EA3">
              <w:rPr>
                <w:rFonts w:ascii="Arial Narrow" w:hAnsi="Arial Narrow"/>
              </w:rPr>
              <w:t>for mild, moderate, moderately severe and severe depression, respectively (p. 5).”</w:t>
            </w:r>
          </w:p>
          <w:p w:rsidR="00261EA3" w:rsidRPr="00261EA3" w:rsidRDefault="00261EA3" w:rsidP="00261EA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261EA3">
              <w:rPr>
                <w:rFonts w:ascii="Arial Narrow" w:hAnsi="Arial Narrow"/>
              </w:rPr>
              <w:t>The last question asks clients “to report ‘how difficult have these problems m</w:t>
            </w:r>
            <w:r w:rsidRPr="00261EA3">
              <w:rPr>
                <w:rFonts w:ascii="Arial Narrow" w:hAnsi="Arial Narrow"/>
              </w:rPr>
              <w:t xml:space="preserve">ade it for you to do your work, </w:t>
            </w:r>
            <w:r w:rsidRPr="00261EA3">
              <w:rPr>
                <w:rFonts w:ascii="Arial Narrow" w:hAnsi="Arial Narrow"/>
              </w:rPr>
              <w:t>take care of things at home, or get along with other people?’ This single patie</w:t>
            </w:r>
            <w:r w:rsidRPr="00261EA3">
              <w:rPr>
                <w:rFonts w:ascii="Arial Narrow" w:hAnsi="Arial Narrow"/>
              </w:rPr>
              <w:t xml:space="preserve">nt-rated difficulty item is not </w:t>
            </w:r>
            <w:r w:rsidRPr="00261EA3">
              <w:rPr>
                <w:rFonts w:ascii="Arial Narrow" w:hAnsi="Arial Narrow"/>
              </w:rPr>
              <w:t>used in calculating any PHQ score or diagnosis but rather represents the</w:t>
            </w:r>
            <w:r w:rsidRPr="00261EA3">
              <w:rPr>
                <w:rFonts w:ascii="Arial Narrow" w:hAnsi="Arial Narrow"/>
              </w:rPr>
              <w:t xml:space="preserve"> patient’s global impression of </w:t>
            </w:r>
            <w:r w:rsidRPr="00261EA3">
              <w:rPr>
                <w:rFonts w:ascii="Arial Narrow" w:hAnsi="Arial Narrow"/>
              </w:rPr>
              <w:t xml:space="preserve">symptom-related impairment. It may be useful in decisions regarding </w:t>
            </w:r>
            <w:r w:rsidRPr="00261EA3">
              <w:rPr>
                <w:rFonts w:ascii="Arial Narrow" w:hAnsi="Arial Narrow"/>
              </w:rPr>
              <w:t xml:space="preserve">initiation of or adjustments to </w:t>
            </w:r>
            <w:r w:rsidRPr="00261EA3">
              <w:rPr>
                <w:rFonts w:ascii="Arial Narrow" w:hAnsi="Arial Narrow"/>
              </w:rPr>
              <w:t>treatment since it is strongly associated with both psychiatric symptom severity as wel</w:t>
            </w:r>
            <w:r w:rsidRPr="00261EA3">
              <w:rPr>
                <w:rFonts w:ascii="Arial Narrow" w:hAnsi="Arial Narrow"/>
              </w:rPr>
              <w:t xml:space="preserve">l as multiple measures </w:t>
            </w:r>
            <w:r w:rsidRPr="00261EA3">
              <w:rPr>
                <w:rFonts w:ascii="Arial Narrow" w:hAnsi="Arial Narrow"/>
              </w:rPr>
              <w:t>of impairment and health-related quality of life (p. 2).”</w:t>
            </w:r>
          </w:p>
          <w:p w:rsidR="00261EA3" w:rsidRPr="00261EA3" w:rsidRDefault="00261EA3" w:rsidP="00261EA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261EA3">
              <w:rPr>
                <w:rFonts w:ascii="Arial Narrow" w:hAnsi="Arial Narrow"/>
              </w:rPr>
              <w:t>All nine items must be completed.</w:t>
            </w:r>
          </w:p>
          <w:p w:rsidR="00261EA3" w:rsidRPr="00261EA3" w:rsidRDefault="00261EA3" w:rsidP="00261EA3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  <w:r w:rsidRPr="00261EA3">
              <w:rPr>
                <w:rFonts w:ascii="Arial Narrow" w:hAnsi="Arial Narrow"/>
              </w:rPr>
              <w:t>Good clinical care also involves asking if the mother has fears about hurting the baby or fears of the baby coming to harm.</w:t>
            </w:r>
          </w:p>
          <w:p w:rsidR="00261EA3" w:rsidRDefault="00261EA3" w:rsidP="00261EA3">
            <w:pPr>
              <w:rPr>
                <w:rFonts w:ascii="Arial Narrow" w:hAnsi="Arial Narrow"/>
              </w:rPr>
            </w:pPr>
          </w:p>
          <w:p w:rsidR="00261EA3" w:rsidRDefault="00261EA3" w:rsidP="00261EA3">
            <w:pPr>
              <w:rPr>
                <w:rFonts w:ascii="Arial Narrow" w:hAnsi="Arial Narrow"/>
              </w:rPr>
            </w:pPr>
          </w:p>
          <w:p w:rsidR="00261EA3" w:rsidRPr="00261EA3" w:rsidRDefault="00261EA3" w:rsidP="00261EA3">
            <w:pPr>
              <w:rPr>
                <w:rFonts w:ascii="Arial Narrow" w:hAnsi="Arial Narrow"/>
              </w:rPr>
            </w:pPr>
            <w:r w:rsidRPr="00261EA3">
              <w:rPr>
                <w:rFonts w:ascii="Arial Narrow" w:hAnsi="Arial Narrow"/>
              </w:rPr>
              <w:t>Instruction manual: Instructions for patient health questionnaire (PHQ</w:t>
            </w:r>
            <w:r w:rsidRPr="00261EA3">
              <w:rPr>
                <w:rFonts w:ascii="Arial Narrow" w:hAnsi="Arial Narrow"/>
              </w:rPr>
              <w:t>-9) and GAD-7 measures</w:t>
            </w:r>
            <w:r w:rsidRPr="00261EA3">
              <w:rPr>
                <w:rFonts w:ascii="Arial Narrow" w:hAnsi="Arial Narrow"/>
              </w:rPr>
              <w:t>. Retrieved from</w:t>
            </w:r>
          </w:p>
          <w:p w:rsidR="00261EA3" w:rsidRPr="00261EA3" w:rsidRDefault="00261EA3" w:rsidP="00261EA3">
            <w:pPr>
              <w:rPr>
                <w:rFonts w:ascii="Arial Narrow" w:hAnsi="Arial Narrow"/>
              </w:rPr>
            </w:pPr>
            <w:hyperlink r:id="rId9" w:history="1">
              <w:r w:rsidRPr="00261EA3">
                <w:rPr>
                  <w:rStyle w:val="Hyperlink"/>
                  <w:rFonts w:ascii="Arial Narrow" w:hAnsi="Arial Narrow"/>
                </w:rPr>
                <w:t>http://www.phqscreeners.com/instructions/instructions.pdf</w:t>
              </w:r>
            </w:hyperlink>
            <w:r w:rsidRPr="00261EA3">
              <w:rPr>
                <w:rFonts w:ascii="Arial Narrow" w:hAnsi="Arial Narrow"/>
              </w:rPr>
              <w:t>.</w:t>
            </w:r>
          </w:p>
          <w:p w:rsidR="00261EA3" w:rsidRPr="00261EA3" w:rsidRDefault="00261EA3" w:rsidP="00261EA3">
            <w:pPr>
              <w:rPr>
                <w:rFonts w:ascii="Arial Narrow" w:hAnsi="Arial Narrow"/>
              </w:rPr>
            </w:pPr>
          </w:p>
          <w:p w:rsidR="0040151F" w:rsidRDefault="0040151F" w:rsidP="0040151F">
            <w:pPr>
              <w:rPr>
                <w:rFonts w:ascii="Arial Narrow" w:hAnsi="Arial Narrow"/>
                <w:b/>
              </w:rPr>
            </w:pPr>
          </w:p>
          <w:p w:rsidR="00DE4950" w:rsidRDefault="00DE4950" w:rsidP="00DE4950">
            <w:pPr>
              <w:rPr>
                <w:rFonts w:ascii="Arial Narrow" w:hAnsi="Arial Narrow"/>
              </w:rPr>
            </w:pPr>
            <w:r w:rsidRPr="003374CF">
              <w:rPr>
                <w:rFonts w:ascii="Arial Narrow" w:hAnsi="Arial Narrow"/>
              </w:rPr>
              <w:t>Interpretation of Total Score and Recommended Action</w:t>
            </w:r>
            <w:r>
              <w:rPr>
                <w:rFonts w:ascii="Arial Narrow" w:hAnsi="Arial Narrow"/>
              </w:rPr>
              <w:t xml:space="preserve"> on next page…………………………..</w:t>
            </w:r>
          </w:p>
          <w:p w:rsidR="00261EA3" w:rsidRDefault="00261EA3" w:rsidP="0040151F">
            <w:pPr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  <w:p w:rsidR="00261EA3" w:rsidRDefault="00261EA3" w:rsidP="0040151F">
            <w:pPr>
              <w:rPr>
                <w:rFonts w:ascii="Arial Narrow" w:hAnsi="Arial Narrow"/>
                <w:b/>
              </w:rPr>
            </w:pPr>
          </w:p>
          <w:p w:rsidR="00261EA3" w:rsidRDefault="00261EA3" w:rsidP="0040151F">
            <w:pPr>
              <w:rPr>
                <w:rFonts w:ascii="Arial Narrow" w:hAnsi="Arial Narrow"/>
                <w:b/>
              </w:rPr>
            </w:pPr>
          </w:p>
          <w:p w:rsidR="00261EA3" w:rsidRDefault="00261EA3" w:rsidP="0040151F">
            <w:pPr>
              <w:rPr>
                <w:rFonts w:ascii="Arial Narrow" w:hAnsi="Arial Narrow"/>
                <w:b/>
              </w:rPr>
            </w:pPr>
          </w:p>
          <w:p w:rsidR="00261EA3" w:rsidRDefault="00261EA3" w:rsidP="0040151F">
            <w:pPr>
              <w:rPr>
                <w:rFonts w:ascii="Arial Narrow" w:hAnsi="Arial Narrow"/>
                <w:b/>
              </w:rPr>
            </w:pPr>
          </w:p>
          <w:p w:rsidR="00261EA3" w:rsidRDefault="00261EA3" w:rsidP="0040151F">
            <w:pPr>
              <w:rPr>
                <w:rFonts w:ascii="Arial Narrow" w:hAnsi="Arial Narrow"/>
                <w:b/>
              </w:rPr>
            </w:pPr>
          </w:p>
          <w:p w:rsidR="00261EA3" w:rsidRDefault="00261EA3" w:rsidP="0040151F">
            <w:pPr>
              <w:rPr>
                <w:rFonts w:ascii="Arial Narrow" w:hAnsi="Arial Narrow"/>
                <w:b/>
              </w:rPr>
            </w:pPr>
          </w:p>
          <w:p w:rsidR="00261EA3" w:rsidRDefault="00261EA3" w:rsidP="0040151F">
            <w:pPr>
              <w:rPr>
                <w:rFonts w:ascii="Arial Narrow" w:hAnsi="Arial Narrow"/>
                <w:b/>
              </w:rPr>
            </w:pPr>
          </w:p>
          <w:p w:rsidR="0040151F" w:rsidRPr="00555DB2" w:rsidRDefault="0040151F" w:rsidP="0040151F">
            <w:pPr>
              <w:rPr>
                <w:rFonts w:ascii="Arial Narrow" w:hAnsi="Arial Narrow"/>
                <w:b/>
              </w:rPr>
            </w:pPr>
            <w:r w:rsidRPr="00555DB2">
              <w:rPr>
                <w:rFonts w:ascii="Arial Narrow" w:hAnsi="Arial Narrow"/>
                <w:b/>
              </w:rPr>
              <w:t>Interpretation of Total Score</w:t>
            </w:r>
            <w:r>
              <w:rPr>
                <w:rFonts w:ascii="Arial Narrow" w:hAnsi="Arial Narrow"/>
                <w:b/>
              </w:rPr>
              <w:t xml:space="preserve"> and Recommended Action</w:t>
            </w:r>
          </w:p>
          <w:p w:rsidR="0040151F" w:rsidRDefault="0040151F" w:rsidP="0040151F">
            <w:pPr>
              <w:rPr>
                <w:rFonts w:ascii="Arial Narrow" w:hAnsi="Arial Narrow"/>
                <w:b/>
              </w:rPr>
            </w:pPr>
          </w:p>
          <w:tbl>
            <w:tblPr>
              <w:tblStyle w:val="TableGrid"/>
              <w:tblW w:w="0" w:type="auto"/>
              <w:tblInd w:w="265" w:type="dxa"/>
              <w:tblLook w:val="04A0" w:firstRow="1" w:lastRow="0" w:firstColumn="1" w:lastColumn="0" w:noHBand="0" w:noVBand="1"/>
            </w:tblPr>
            <w:tblGrid>
              <w:gridCol w:w="720"/>
              <w:gridCol w:w="2070"/>
              <w:gridCol w:w="540"/>
              <w:gridCol w:w="1350"/>
              <w:gridCol w:w="4770"/>
            </w:tblGrid>
            <w:tr w:rsidR="00C12A9F" w:rsidTr="00C12A9F">
              <w:trPr>
                <w:trHeight w:val="179"/>
              </w:trPr>
              <w:tc>
                <w:tcPr>
                  <w:tcW w:w="720" w:type="dxa"/>
                  <w:shd w:val="clear" w:color="auto" w:fill="F2F2F2" w:themeFill="background1" w:themeFillShade="F2"/>
                </w:tcPr>
                <w:p w:rsidR="0040151F" w:rsidRDefault="0040151F" w:rsidP="005A0215">
                  <w:pPr>
                    <w:spacing w:before="60" w:after="60"/>
                    <w:rPr>
                      <w:rFonts w:ascii="Arial Narrow" w:hAnsi="Arial Narrow"/>
                      <w:b/>
                    </w:rPr>
                  </w:pPr>
                  <w:r w:rsidRPr="00555DB2">
                    <w:rPr>
                      <w:rFonts w:ascii="Arial Narrow" w:hAnsi="Arial Narrow"/>
                      <w:b/>
                    </w:rPr>
                    <w:t>Total Score</w:t>
                  </w:r>
                </w:p>
              </w:tc>
              <w:tc>
                <w:tcPr>
                  <w:tcW w:w="2070" w:type="dxa"/>
                  <w:shd w:val="clear" w:color="auto" w:fill="F2F2F2" w:themeFill="background1" w:themeFillShade="F2"/>
                </w:tcPr>
                <w:p w:rsidR="0040151F" w:rsidRDefault="0040151F" w:rsidP="005A0215">
                  <w:pPr>
                    <w:spacing w:before="60" w:after="60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Depression Severity</w:t>
                  </w:r>
                </w:p>
              </w:tc>
              <w:tc>
                <w:tcPr>
                  <w:tcW w:w="1890" w:type="dxa"/>
                  <w:gridSpan w:val="2"/>
                  <w:shd w:val="clear" w:color="auto" w:fill="F2F2F2" w:themeFill="background1" w:themeFillShade="F2"/>
                </w:tcPr>
                <w:p w:rsidR="0040151F" w:rsidRDefault="0040151F" w:rsidP="005A0215">
                  <w:pPr>
                    <w:spacing w:before="60" w:after="60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Corresponding </w:t>
                  </w:r>
                </w:p>
                <w:p w:rsidR="0040151F" w:rsidRDefault="0040151F" w:rsidP="005A0215">
                  <w:pPr>
                    <w:spacing w:before="60" w:after="60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STAR Coding</w:t>
                  </w:r>
                </w:p>
              </w:tc>
              <w:tc>
                <w:tcPr>
                  <w:tcW w:w="4770" w:type="dxa"/>
                  <w:shd w:val="clear" w:color="auto" w:fill="F2F2F2" w:themeFill="background1" w:themeFillShade="F2"/>
                </w:tcPr>
                <w:p w:rsidR="0040151F" w:rsidRDefault="0040151F" w:rsidP="005A0215">
                  <w:pPr>
                    <w:spacing w:before="60" w:after="60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Action</w:t>
                  </w:r>
                </w:p>
              </w:tc>
            </w:tr>
            <w:tr w:rsidR="00C12A9F" w:rsidTr="00C12A9F">
              <w:tc>
                <w:tcPr>
                  <w:tcW w:w="720" w:type="dxa"/>
                </w:tcPr>
                <w:p w:rsidR="0040151F" w:rsidRPr="001F19BF" w:rsidRDefault="007D34FD" w:rsidP="005A021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</w:t>
                  </w:r>
                  <w:r w:rsidR="0040151F" w:rsidRPr="001F19BF">
                    <w:rPr>
                      <w:rFonts w:ascii="Arial Narrow" w:hAnsi="Arial Narrow"/>
                    </w:rPr>
                    <w:t>-4</w:t>
                  </w:r>
                </w:p>
              </w:tc>
              <w:tc>
                <w:tcPr>
                  <w:tcW w:w="2070" w:type="dxa"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  <w:r w:rsidRPr="001F19BF">
                    <w:rPr>
                      <w:rFonts w:ascii="Arial Narrow" w:hAnsi="Arial Narrow"/>
                    </w:rPr>
                    <w:t>Minimal depression</w:t>
                  </w:r>
                </w:p>
              </w:tc>
              <w:tc>
                <w:tcPr>
                  <w:tcW w:w="540" w:type="dxa"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</w:t>
                  </w:r>
                </w:p>
              </w:tc>
              <w:tc>
                <w:tcPr>
                  <w:tcW w:w="1350" w:type="dxa"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Low Risk</w:t>
                  </w:r>
                </w:p>
              </w:tc>
              <w:tc>
                <w:tcPr>
                  <w:tcW w:w="4770" w:type="dxa"/>
                </w:tcPr>
                <w:p w:rsidR="0040151F" w:rsidRDefault="0040151F" w:rsidP="005A0215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C12A9F" w:rsidTr="00C12A9F">
              <w:tc>
                <w:tcPr>
                  <w:tcW w:w="720" w:type="dxa"/>
                </w:tcPr>
                <w:p w:rsidR="0040151F" w:rsidRPr="001F19BF" w:rsidRDefault="0040151F" w:rsidP="005A0215">
                  <w:pPr>
                    <w:jc w:val="center"/>
                    <w:rPr>
                      <w:rFonts w:ascii="Arial Narrow" w:hAnsi="Arial Narrow"/>
                    </w:rPr>
                  </w:pPr>
                  <w:r w:rsidRPr="001F19BF">
                    <w:rPr>
                      <w:rFonts w:ascii="Arial Narrow" w:hAnsi="Arial Narrow"/>
                    </w:rPr>
                    <w:t>5-9</w:t>
                  </w:r>
                </w:p>
              </w:tc>
              <w:tc>
                <w:tcPr>
                  <w:tcW w:w="2070" w:type="dxa"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  <w:r w:rsidRPr="001F19BF">
                    <w:rPr>
                      <w:rFonts w:ascii="Arial Narrow" w:hAnsi="Arial Narrow"/>
                    </w:rPr>
                    <w:t>Mild depression</w:t>
                  </w:r>
                </w:p>
              </w:tc>
              <w:tc>
                <w:tcPr>
                  <w:tcW w:w="540" w:type="dxa"/>
                  <w:vMerge w:val="restart"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350" w:type="dxa"/>
                  <w:vMerge w:val="restart"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Moderate Risk</w:t>
                  </w:r>
                </w:p>
              </w:tc>
              <w:tc>
                <w:tcPr>
                  <w:tcW w:w="4770" w:type="dxa"/>
                  <w:vMerge w:val="restart"/>
                </w:tcPr>
                <w:p w:rsidR="0040151F" w:rsidRPr="0040151F" w:rsidRDefault="0040151F" w:rsidP="005A02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/>
                    </w:rPr>
                  </w:pPr>
                  <w:r w:rsidRPr="0040151F">
                    <w:rPr>
                      <w:rFonts w:ascii="Arial Narrow" w:hAnsi="Arial Narrow"/>
                    </w:rPr>
                    <w:t>Referral to Primary Care Provider for assessment</w:t>
                  </w:r>
                </w:p>
                <w:p w:rsidR="0040151F" w:rsidRDefault="0040151F" w:rsidP="005A02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/>
                    </w:rPr>
                  </w:pPr>
                  <w:r w:rsidRPr="0040151F">
                    <w:rPr>
                      <w:rFonts w:ascii="Arial Narrow" w:hAnsi="Arial Narrow"/>
                    </w:rPr>
                    <w:t>NHV assesses with the client any needs for additional support and offers additional information/education</w:t>
                  </w:r>
                </w:p>
                <w:p w:rsidR="0040151F" w:rsidRDefault="0040151F" w:rsidP="005A0215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Consider administering PHQ-9 earlier than next scheduled date</w:t>
                  </w:r>
                </w:p>
                <w:p w:rsidR="005B514C" w:rsidRPr="0040151F" w:rsidRDefault="005B514C" w:rsidP="005B514C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 Narrow" w:hAnsi="Arial Narrow"/>
                    </w:rPr>
                  </w:pPr>
                  <w:r w:rsidRPr="005B514C">
                    <w:rPr>
                      <w:rFonts w:ascii="Arial Narrow" w:hAnsi="Arial Narrow"/>
                    </w:rPr>
                    <w:t>Assessment with each NHV contact</w:t>
                  </w:r>
                </w:p>
              </w:tc>
            </w:tr>
            <w:tr w:rsidR="00C12A9F" w:rsidTr="00C12A9F">
              <w:tc>
                <w:tcPr>
                  <w:tcW w:w="720" w:type="dxa"/>
                </w:tcPr>
                <w:p w:rsidR="0040151F" w:rsidRPr="001F19BF" w:rsidRDefault="0040151F" w:rsidP="005A0215">
                  <w:pPr>
                    <w:jc w:val="center"/>
                    <w:rPr>
                      <w:rFonts w:ascii="Arial Narrow" w:hAnsi="Arial Narrow"/>
                    </w:rPr>
                  </w:pPr>
                  <w:r w:rsidRPr="001F19BF">
                    <w:rPr>
                      <w:rFonts w:ascii="Arial Narrow" w:hAnsi="Arial Narrow"/>
                    </w:rPr>
                    <w:t>10-14</w:t>
                  </w:r>
                </w:p>
              </w:tc>
              <w:tc>
                <w:tcPr>
                  <w:tcW w:w="2070" w:type="dxa"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  <w:r w:rsidRPr="001F19BF">
                    <w:rPr>
                      <w:rFonts w:ascii="Arial Narrow" w:hAnsi="Arial Narrow"/>
                    </w:rPr>
                    <w:t>Moderate depression</w:t>
                  </w:r>
                </w:p>
              </w:tc>
              <w:tc>
                <w:tcPr>
                  <w:tcW w:w="540" w:type="dxa"/>
                  <w:vMerge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770" w:type="dxa"/>
                  <w:vMerge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C12A9F" w:rsidTr="00C12A9F">
              <w:tc>
                <w:tcPr>
                  <w:tcW w:w="720" w:type="dxa"/>
                </w:tcPr>
                <w:p w:rsidR="0040151F" w:rsidRPr="001F19BF" w:rsidRDefault="0040151F" w:rsidP="005A0215">
                  <w:pPr>
                    <w:jc w:val="center"/>
                    <w:rPr>
                      <w:rFonts w:ascii="Arial Narrow" w:hAnsi="Arial Narrow"/>
                    </w:rPr>
                  </w:pPr>
                  <w:r w:rsidRPr="001F19BF">
                    <w:rPr>
                      <w:rFonts w:ascii="Arial Narrow" w:hAnsi="Arial Narrow"/>
                    </w:rPr>
                    <w:t>15-19</w:t>
                  </w:r>
                </w:p>
              </w:tc>
              <w:tc>
                <w:tcPr>
                  <w:tcW w:w="2070" w:type="dxa"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  <w:r w:rsidRPr="001F19BF">
                    <w:rPr>
                      <w:rFonts w:ascii="Arial Narrow" w:hAnsi="Arial Narrow"/>
                    </w:rPr>
                    <w:t>Moderately severe depression</w:t>
                  </w:r>
                </w:p>
              </w:tc>
              <w:tc>
                <w:tcPr>
                  <w:tcW w:w="540" w:type="dxa"/>
                  <w:vMerge w:val="restart"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350" w:type="dxa"/>
                  <w:vMerge w:val="restart"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High Risk</w:t>
                  </w:r>
                </w:p>
              </w:tc>
              <w:tc>
                <w:tcPr>
                  <w:tcW w:w="4770" w:type="dxa"/>
                  <w:vMerge w:val="restart"/>
                </w:tcPr>
                <w:p w:rsidR="0040151F" w:rsidRPr="0040151F" w:rsidRDefault="0040151F" w:rsidP="005A02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 Narrow" w:hAnsi="Arial Narrow"/>
                    </w:rPr>
                  </w:pPr>
                  <w:r w:rsidRPr="0040151F">
                    <w:rPr>
                      <w:rFonts w:ascii="Arial Narrow" w:hAnsi="Arial Narrow"/>
                    </w:rPr>
                    <w:t>Referral to Primary Care Provider/Mental Health Services for diagnostic assessment and treatment</w:t>
                  </w:r>
                  <w:r w:rsidR="00C12A9F">
                    <w:rPr>
                      <w:rFonts w:ascii="Arial Narrow" w:hAnsi="Arial Narrow"/>
                    </w:rPr>
                    <w:t xml:space="preserve"> </w:t>
                  </w:r>
                  <w:r w:rsidRPr="0040151F">
                    <w:rPr>
                      <w:rFonts w:ascii="Arial Narrow" w:hAnsi="Arial Narrow"/>
                    </w:rPr>
                    <w:t>*</w:t>
                  </w:r>
                </w:p>
                <w:p w:rsidR="0040151F" w:rsidRDefault="0040151F" w:rsidP="005A02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 Narrow" w:hAnsi="Arial Narrow"/>
                    </w:rPr>
                  </w:pPr>
                  <w:r w:rsidRPr="0040151F">
                    <w:rPr>
                      <w:rFonts w:ascii="Arial Narrow" w:hAnsi="Arial Narrow"/>
                    </w:rPr>
                    <w:t>NHV works with the client and community health professionals to develop a collaborative plan of care</w:t>
                  </w:r>
                </w:p>
                <w:p w:rsidR="005B514C" w:rsidRPr="0040151F" w:rsidRDefault="005B514C" w:rsidP="005A0215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 Narrow" w:hAnsi="Arial Narrow"/>
                    </w:rPr>
                  </w:pPr>
                  <w:r w:rsidRPr="005B514C">
                    <w:rPr>
                      <w:rFonts w:ascii="Arial Narrow" w:hAnsi="Arial Narrow"/>
                    </w:rPr>
                    <w:t>Assessment with each NHV contact</w:t>
                  </w:r>
                </w:p>
              </w:tc>
            </w:tr>
            <w:tr w:rsidR="00C12A9F" w:rsidTr="00C12A9F">
              <w:tc>
                <w:tcPr>
                  <w:tcW w:w="720" w:type="dxa"/>
                </w:tcPr>
                <w:p w:rsidR="0040151F" w:rsidRPr="001F19BF" w:rsidRDefault="0040151F" w:rsidP="005A0215">
                  <w:pPr>
                    <w:jc w:val="center"/>
                    <w:rPr>
                      <w:rFonts w:ascii="Arial Narrow" w:hAnsi="Arial Narrow"/>
                    </w:rPr>
                  </w:pPr>
                  <w:r w:rsidRPr="001F19BF">
                    <w:rPr>
                      <w:rFonts w:ascii="Arial Narrow" w:hAnsi="Arial Narrow"/>
                    </w:rPr>
                    <w:t>20-27</w:t>
                  </w:r>
                </w:p>
              </w:tc>
              <w:tc>
                <w:tcPr>
                  <w:tcW w:w="2070" w:type="dxa"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  <w:r w:rsidRPr="001F19BF">
                    <w:rPr>
                      <w:rFonts w:ascii="Arial Narrow" w:hAnsi="Arial Narrow"/>
                    </w:rPr>
                    <w:t>Severe depression</w:t>
                  </w:r>
                </w:p>
              </w:tc>
              <w:tc>
                <w:tcPr>
                  <w:tcW w:w="540" w:type="dxa"/>
                  <w:vMerge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770" w:type="dxa"/>
                  <w:vMerge/>
                </w:tcPr>
                <w:p w:rsidR="0040151F" w:rsidRPr="001F19BF" w:rsidRDefault="0040151F" w:rsidP="005A0215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:rsidR="006533D2" w:rsidRDefault="0040151F" w:rsidP="0040151F">
            <w:pPr>
              <w:rPr>
                <w:rFonts w:ascii="Arial Narrow" w:hAnsi="Arial Narrow"/>
                <w:b/>
              </w:rPr>
            </w:pPr>
            <w:r w:rsidRPr="0040151F">
              <w:rPr>
                <w:rFonts w:ascii="Arial Narrow" w:hAnsi="Arial Narrow"/>
                <w:b/>
              </w:rPr>
              <w:t xml:space="preserve">*An emergency referral is required for any client who intentions or plan to harm herself, baby, or someone else.  </w:t>
            </w:r>
          </w:p>
          <w:p w:rsidR="0040151F" w:rsidRDefault="0040151F" w:rsidP="0040151F">
            <w:pPr>
              <w:rPr>
                <w:rFonts w:ascii="Arial Narrow" w:hAnsi="Arial Narrow"/>
                <w:b/>
              </w:rPr>
            </w:pPr>
          </w:p>
          <w:p w:rsidR="00261EA3" w:rsidRDefault="00261EA3" w:rsidP="0040151F">
            <w:pPr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40151F" w:rsidRPr="00C12A9F" w:rsidRDefault="0040151F" w:rsidP="0040151F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C12A9F">
              <w:rPr>
                <w:rFonts w:ascii="Arial Narrow" w:hAnsi="Arial Narrow"/>
                <w:b/>
                <w:sz w:val="26"/>
                <w:szCs w:val="26"/>
              </w:rPr>
              <w:t>Note: NHVs should follow their agency policies and procedures regarding referral and coordination of care for clients who screen positive or those who are in need of mental health evaluation/assessment based on the nurse’s clinical judgment.</w:t>
            </w:r>
          </w:p>
          <w:p w:rsidR="0040151F" w:rsidRPr="0040151F" w:rsidRDefault="0040151F" w:rsidP="0040151F">
            <w:pPr>
              <w:rPr>
                <w:rFonts w:ascii="Arial Narrow" w:hAnsi="Arial Narrow"/>
                <w:b/>
              </w:rPr>
            </w:pPr>
          </w:p>
        </w:tc>
      </w:tr>
    </w:tbl>
    <w:p w:rsidR="00BC1987" w:rsidRDefault="00BC1987"/>
    <w:p w:rsidR="00E86989" w:rsidRPr="00D00098" w:rsidRDefault="00E86989" w:rsidP="00471509">
      <w:pPr>
        <w:rPr>
          <w:rFonts w:ascii="Arial Narrow" w:hAnsi="Arial Narrow"/>
        </w:rPr>
        <w:sectPr w:rsidR="00E86989" w:rsidRPr="00D00098" w:rsidSect="00E93E6E">
          <w:headerReference w:type="default" r:id="rId10"/>
          <w:footerReference w:type="default" r:id="rId11"/>
          <w:pgSz w:w="12240" w:h="15840"/>
          <w:pgMar w:top="1170" w:right="1080" w:bottom="720" w:left="1080" w:header="360" w:footer="0" w:gutter="0"/>
          <w:cols w:space="708"/>
          <w:docGrid w:linePitch="360"/>
        </w:sectPr>
      </w:pPr>
    </w:p>
    <w:tbl>
      <w:tblPr>
        <w:tblStyle w:val="TableGrid11"/>
        <w:tblW w:w="10260" w:type="dxa"/>
        <w:tblInd w:w="18" w:type="dxa"/>
        <w:tblLook w:val="04A0" w:firstRow="1" w:lastRow="0" w:firstColumn="1" w:lastColumn="0" w:noHBand="0" w:noVBand="1"/>
      </w:tblPr>
      <w:tblGrid>
        <w:gridCol w:w="10260"/>
      </w:tblGrid>
      <w:tr w:rsidR="008E6D24" w:rsidRPr="008E6D24" w:rsidTr="00A26B96">
        <w:trPr>
          <w:trHeight w:val="441"/>
        </w:trPr>
        <w:tc>
          <w:tcPr>
            <w:tcW w:w="10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D24" w:rsidRPr="008E6D24" w:rsidRDefault="008E6D24" w:rsidP="00D60539">
            <w:pPr>
              <w:rPr>
                <w:rFonts w:ascii="Arial Narrow" w:hAnsi="Arial Narrow"/>
                <w:b/>
                <w:color w:val="000000"/>
                <w:lang w:val="en-US"/>
              </w:rPr>
            </w:pPr>
            <w:r w:rsidRPr="008E6D24">
              <w:rPr>
                <w:rFonts w:ascii="Arial Narrow" w:hAnsi="Arial Narrow"/>
                <w:b/>
                <w:color w:val="000000"/>
                <w:lang w:val="en-US"/>
              </w:rPr>
              <w:lastRenderedPageBreak/>
              <w:t>Client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 xml:space="preserve"> Name</w:t>
            </w:r>
            <w:r w:rsidRPr="008E6D24">
              <w:rPr>
                <w:rFonts w:ascii="Arial Narrow" w:hAnsi="Arial Narrow"/>
                <w:b/>
                <w:color w:val="000000"/>
                <w:lang w:val="en-US"/>
              </w:rPr>
              <w:t>:</w:t>
            </w:r>
          </w:p>
        </w:tc>
      </w:tr>
    </w:tbl>
    <w:p w:rsidR="00D60539" w:rsidRDefault="00D60539" w:rsidP="00D60539">
      <w:pPr>
        <w:spacing w:line="240" w:lineRule="auto"/>
        <w:rPr>
          <w:rFonts w:ascii="Arial Narrow" w:eastAsia="Times New Roman" w:hAnsi="Arial Narrow" w:cs="Times New Roman"/>
          <w:b/>
          <w:color w:val="000000"/>
          <w:lang w:val="en-US"/>
        </w:rPr>
      </w:pPr>
    </w:p>
    <w:tbl>
      <w:tblPr>
        <w:tblStyle w:val="TableGrid4"/>
        <w:tblW w:w="10260" w:type="dxa"/>
        <w:tblInd w:w="18" w:type="dxa"/>
        <w:tblLook w:val="04A0" w:firstRow="1" w:lastRow="0" w:firstColumn="1" w:lastColumn="0" w:noHBand="0" w:noVBand="1"/>
      </w:tblPr>
      <w:tblGrid>
        <w:gridCol w:w="3240"/>
        <w:gridCol w:w="450"/>
        <w:gridCol w:w="2880"/>
        <w:gridCol w:w="450"/>
        <w:gridCol w:w="3240"/>
      </w:tblGrid>
      <w:tr w:rsidR="00D60539" w:rsidRPr="00D60539" w:rsidTr="00D60539">
        <w:trPr>
          <w:trHeight w:val="441"/>
        </w:trPr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539" w:rsidRPr="00D60539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D60539">
              <w:rPr>
                <w:rFonts w:ascii="Arial Narrow" w:hAnsi="Arial Narrow"/>
                <w:b/>
                <w:color w:val="000000"/>
                <w:lang w:val="en-US" w:eastAsia="en-US"/>
              </w:rPr>
              <w:t>Client ID: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539" w:rsidRPr="00D60539" w:rsidRDefault="00D60539" w:rsidP="00D60539">
            <w:pPr>
              <w:jc w:val="center"/>
              <w:rPr>
                <w:rFonts w:ascii="Arial Narrow" w:hAnsi="Arial Narrow"/>
                <w:b/>
                <w:color w:val="000000"/>
                <w:lang w:val="en-US" w:eastAsia="en-US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39" w:rsidRPr="00D60539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D60539">
              <w:rPr>
                <w:rFonts w:ascii="Arial Narrow" w:hAnsi="Arial Narrow"/>
                <w:b/>
                <w:color w:val="000000"/>
                <w:lang w:val="en-US" w:eastAsia="en-US"/>
              </w:rPr>
              <w:t>Nurse ID: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539" w:rsidRPr="00D60539" w:rsidRDefault="00D60539" w:rsidP="00D60539">
            <w:pPr>
              <w:ind w:left="638" w:hanging="746"/>
              <w:jc w:val="center"/>
              <w:rPr>
                <w:rFonts w:ascii="Arial Narrow" w:hAnsi="Arial Narrow"/>
                <w:b/>
                <w:color w:val="000000"/>
                <w:lang w:val="en-US" w:eastAsia="en-US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:rsidR="00D60539" w:rsidRPr="00D60539" w:rsidRDefault="00D60539" w:rsidP="00D60539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D60539">
              <w:rPr>
                <w:rFonts w:ascii="Arial Narrow" w:hAnsi="Arial Narrow"/>
                <w:b/>
                <w:color w:val="000000"/>
                <w:lang w:val="en-US" w:eastAsia="en-US"/>
              </w:rPr>
              <w:t>Date:</w:t>
            </w:r>
          </w:p>
        </w:tc>
      </w:tr>
    </w:tbl>
    <w:p w:rsidR="00060FE3" w:rsidRPr="00060FE3" w:rsidRDefault="00060FE3" w:rsidP="00060FE3">
      <w:pPr>
        <w:spacing w:line="240" w:lineRule="auto"/>
        <w:rPr>
          <w:rFonts w:ascii="Arial Narrow" w:eastAsia="Times New Roman" w:hAnsi="Arial Narrow" w:cs="Times New Roman"/>
          <w:b/>
          <w:color w:val="000000"/>
          <w:lang w:val="en-US"/>
        </w:rPr>
      </w:pPr>
    </w:p>
    <w:tbl>
      <w:tblPr>
        <w:tblStyle w:val="TableGrid6"/>
        <w:tblW w:w="10260" w:type="dxa"/>
        <w:tblInd w:w="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2740"/>
        <w:gridCol w:w="3024"/>
        <w:gridCol w:w="3413"/>
      </w:tblGrid>
      <w:tr w:rsidR="008B5F77" w:rsidRPr="00060FE3" w:rsidTr="00060FE3">
        <w:trPr>
          <w:trHeight w:val="365"/>
        </w:trPr>
        <w:tc>
          <w:tcPr>
            <w:tcW w:w="1083" w:type="dxa"/>
            <w:vMerge w:val="restart"/>
            <w:vAlign w:val="center"/>
          </w:tcPr>
          <w:p w:rsidR="008B5F77" w:rsidRPr="00060FE3" w:rsidRDefault="008B5F77" w:rsidP="00060FE3">
            <w:pPr>
              <w:rPr>
                <w:rFonts w:ascii="Arial Narrow" w:hAnsi="Arial Narrow"/>
                <w:b/>
                <w:color w:val="000000"/>
                <w:lang w:val="en-US" w:eastAsia="en-US"/>
              </w:rPr>
            </w:pPr>
            <w:r w:rsidRPr="00060FE3">
              <w:rPr>
                <w:rFonts w:ascii="Arial Narrow" w:hAnsi="Arial Narrow"/>
                <w:b/>
                <w:color w:val="000000"/>
                <w:lang w:val="en-US" w:eastAsia="en-US"/>
              </w:rPr>
              <w:t>Check one:</w:t>
            </w:r>
          </w:p>
        </w:tc>
        <w:tc>
          <w:tcPr>
            <w:tcW w:w="2740" w:type="dxa"/>
            <w:vAlign w:val="center"/>
          </w:tcPr>
          <w:p w:rsidR="008B5F77" w:rsidRPr="00060FE3" w:rsidRDefault="008B5F77" w:rsidP="00127043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eastAsia="en-US"/>
              </w:rPr>
            </w:pPr>
            <w:r w:rsidRPr="003A6B0C">
              <w:rPr>
                <w:rFonts w:ascii="Arial Narrow" w:hAnsi="Arial Narrow"/>
                <w:lang w:eastAsia="en-US"/>
              </w:rPr>
              <w:t xml:space="preserve">Pregnancy </w:t>
            </w:r>
            <w:r w:rsidR="00127043">
              <w:rPr>
                <w:rFonts w:ascii="Arial Narrow" w:hAnsi="Arial Narrow"/>
                <w:lang w:eastAsia="en-US"/>
              </w:rPr>
              <w:t>Intake</w:t>
            </w:r>
          </w:p>
        </w:tc>
        <w:tc>
          <w:tcPr>
            <w:tcW w:w="3024" w:type="dxa"/>
            <w:vAlign w:val="center"/>
          </w:tcPr>
          <w:p w:rsidR="008B5F77" w:rsidRPr="00060FE3" w:rsidRDefault="00127043" w:rsidP="00D50B6C">
            <w:pPr>
              <w:pStyle w:val="ListParagraph"/>
              <w:keepNext/>
              <w:numPr>
                <w:ilvl w:val="0"/>
                <w:numId w:val="3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 w:rsidRPr="003A6B0C">
              <w:rPr>
                <w:rFonts w:ascii="Arial Narrow" w:hAnsi="Arial Narrow"/>
                <w:lang w:eastAsia="en-US"/>
              </w:rPr>
              <w:t>Pregnancy 36 Weeks</w:t>
            </w:r>
          </w:p>
        </w:tc>
        <w:tc>
          <w:tcPr>
            <w:tcW w:w="3413" w:type="dxa"/>
            <w:vAlign w:val="center"/>
          </w:tcPr>
          <w:p w:rsidR="008B5F77" w:rsidRPr="00060FE3" w:rsidRDefault="00127043" w:rsidP="003A6B0C">
            <w:pPr>
              <w:pStyle w:val="ListParagraph"/>
              <w:keepNext/>
              <w:numPr>
                <w:ilvl w:val="0"/>
                <w:numId w:val="3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  <w:lang w:eastAsia="en-US"/>
              </w:rPr>
            </w:pPr>
            <w:r>
              <w:rPr>
                <w:rFonts w:ascii="Arial Narrow" w:hAnsi="Arial Narrow"/>
                <w:noProof/>
                <w:lang w:eastAsia="en-US"/>
              </w:rPr>
              <w:t>Infancy 1-8 weeks</w:t>
            </w:r>
          </w:p>
        </w:tc>
      </w:tr>
      <w:tr w:rsidR="008B5F77" w:rsidRPr="00060FE3" w:rsidTr="00060FE3">
        <w:trPr>
          <w:trHeight w:val="365"/>
        </w:trPr>
        <w:tc>
          <w:tcPr>
            <w:tcW w:w="1083" w:type="dxa"/>
            <w:vMerge/>
            <w:vAlign w:val="center"/>
          </w:tcPr>
          <w:p w:rsidR="008B5F77" w:rsidRPr="00060FE3" w:rsidRDefault="008B5F77" w:rsidP="00060FE3">
            <w:pPr>
              <w:rPr>
                <w:rFonts w:ascii="Arial Narrow" w:hAnsi="Arial Narrow"/>
                <w:b/>
                <w:color w:val="000000"/>
                <w:lang w:val="en-US"/>
              </w:rPr>
            </w:pPr>
          </w:p>
        </w:tc>
        <w:tc>
          <w:tcPr>
            <w:tcW w:w="2740" w:type="dxa"/>
            <w:vAlign w:val="center"/>
          </w:tcPr>
          <w:p w:rsidR="008B5F77" w:rsidRPr="003A6B0C" w:rsidRDefault="00127043" w:rsidP="00127043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Infancy 12</w:t>
            </w:r>
            <w:r w:rsidRPr="00127043">
              <w:rPr>
                <w:rFonts w:ascii="Arial Narrow" w:hAnsi="Arial Narrow"/>
              </w:rPr>
              <w:t xml:space="preserve"> months</w:t>
            </w:r>
          </w:p>
        </w:tc>
        <w:tc>
          <w:tcPr>
            <w:tcW w:w="3024" w:type="dxa"/>
            <w:vAlign w:val="center"/>
          </w:tcPr>
          <w:p w:rsidR="008B5F77" w:rsidRDefault="00127043" w:rsidP="00D50B6C">
            <w:pPr>
              <w:pStyle w:val="ListParagraph"/>
              <w:keepNext/>
              <w:numPr>
                <w:ilvl w:val="0"/>
                <w:numId w:val="3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Toddler 18 months</w:t>
            </w:r>
          </w:p>
        </w:tc>
        <w:tc>
          <w:tcPr>
            <w:tcW w:w="3413" w:type="dxa"/>
            <w:vAlign w:val="center"/>
          </w:tcPr>
          <w:p w:rsidR="008B5F77" w:rsidRPr="00060FE3" w:rsidRDefault="00261EA3" w:rsidP="003A6B0C">
            <w:pPr>
              <w:pStyle w:val="ListParagraph"/>
              <w:keepNext/>
              <w:numPr>
                <w:ilvl w:val="0"/>
                <w:numId w:val="3"/>
              </w:numPr>
              <w:tabs>
                <w:tab w:val="num" w:pos="1080"/>
                <w:tab w:val="num" w:pos="1440"/>
              </w:tabs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Other: ________________________</w:t>
            </w:r>
          </w:p>
        </w:tc>
      </w:tr>
    </w:tbl>
    <w:p w:rsidR="003A6B0C" w:rsidRPr="003A6B0C" w:rsidRDefault="003A6B0C" w:rsidP="003A6B0C">
      <w:pPr>
        <w:autoSpaceDE w:val="0"/>
        <w:autoSpaceDN w:val="0"/>
        <w:adjustRightInd w:val="0"/>
        <w:spacing w:line="240" w:lineRule="auto"/>
        <w:rPr>
          <w:rFonts w:ascii="HelveticaLTStd-Roman" w:eastAsia="Times New Roman" w:hAnsi="HelveticaLTStd-Roman" w:cs="HelveticaLTStd-Roman"/>
          <w:color w:val="000000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900"/>
        <w:gridCol w:w="900"/>
        <w:gridCol w:w="990"/>
        <w:gridCol w:w="918"/>
      </w:tblGrid>
      <w:tr w:rsidR="008B5F77" w:rsidTr="00BA27B0">
        <w:tc>
          <w:tcPr>
            <w:tcW w:w="1029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B5F77" w:rsidRPr="00BA27B0" w:rsidRDefault="008B5F77" w:rsidP="00BA27B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  <w:r w:rsidRPr="00BA27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PATIENT HEALTH QUESTIONNAIRE-9</w:t>
            </w:r>
            <w:r w:rsidR="00BA27B0" w:rsidRPr="00BA27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BA27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(PHQ-9)</w:t>
            </w:r>
          </w:p>
        </w:tc>
      </w:tr>
      <w:tr w:rsidR="00127043" w:rsidTr="005F3647">
        <w:trPr>
          <w:trHeight w:val="57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3647" w:rsidRDefault="00BA27B0" w:rsidP="00BA27B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221E1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9"/>
                <w:szCs w:val="19"/>
              </w:rPr>
              <w:t xml:space="preserve">Over the last 2 weeks, how often have you been bothered </w:t>
            </w:r>
          </w:p>
          <w:p w:rsidR="00BA27B0" w:rsidRDefault="00BA27B0" w:rsidP="00BA27B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color w:val="221E1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9"/>
                <w:szCs w:val="19"/>
              </w:rPr>
              <w:t>by any of the following problems?</w:t>
            </w:r>
          </w:p>
          <w:p w:rsidR="00127043" w:rsidRDefault="00BA27B0" w:rsidP="00BA27B0">
            <w:pPr>
              <w:autoSpaceDE w:val="0"/>
              <w:autoSpaceDN w:val="0"/>
              <w:adjustRightInd w:val="0"/>
              <w:spacing w:before="6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(Use “</w:t>
            </w:r>
            <w:r>
              <w:rPr>
                <w:rFonts w:ascii="MSMincho" w:eastAsia="MSMincho" w:hAnsi="Arial" w:cs="MSMincho" w:hint="eastAsia"/>
                <w:color w:val="000000"/>
                <w:sz w:val="20"/>
                <w:szCs w:val="20"/>
              </w:rPr>
              <w:t>✔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” to indicate your answer)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647" w:rsidRDefault="005F3647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</w:p>
          <w:p w:rsidR="005F3647" w:rsidRDefault="005F3647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</w:p>
          <w:p w:rsidR="00127043" w:rsidRPr="005F3647" w:rsidRDefault="00BA27B0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  <w:t>Not at all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647" w:rsidRDefault="005F3647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</w:p>
          <w:p w:rsidR="005F3647" w:rsidRDefault="005F3647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</w:p>
          <w:p w:rsidR="00BA27B0" w:rsidRDefault="00BA27B0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  <w:t>Several</w:t>
            </w:r>
          </w:p>
          <w:p w:rsidR="00127043" w:rsidRPr="005F3647" w:rsidRDefault="005F3647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  <w:t>days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647" w:rsidRDefault="005F3647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</w:p>
          <w:p w:rsidR="00BA27B0" w:rsidRDefault="00BA27B0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  <w:t>More</w:t>
            </w:r>
          </w:p>
          <w:p w:rsidR="00BA27B0" w:rsidRDefault="00BA27B0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  <w:t>than half</w:t>
            </w:r>
          </w:p>
          <w:p w:rsidR="00127043" w:rsidRPr="00BA27B0" w:rsidRDefault="00BA27B0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  <w:t>the days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647" w:rsidRDefault="005F3647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</w:p>
          <w:p w:rsidR="00BA27B0" w:rsidRDefault="00BA27B0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  <w:t>Nearly</w:t>
            </w:r>
          </w:p>
          <w:p w:rsidR="00BA27B0" w:rsidRDefault="00BA27B0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  <w:t>every</w:t>
            </w:r>
          </w:p>
          <w:p w:rsidR="00127043" w:rsidRDefault="00BA27B0" w:rsidP="005F364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17"/>
                <w:szCs w:val="17"/>
              </w:rPr>
              <w:t>day</w:t>
            </w:r>
          </w:p>
        </w:tc>
      </w:tr>
      <w:tr w:rsidR="00127043" w:rsidTr="005F3647">
        <w:tc>
          <w:tcPr>
            <w:tcW w:w="6588" w:type="dxa"/>
            <w:tcBorders>
              <w:top w:val="single" w:sz="4" w:space="0" w:color="auto"/>
            </w:tcBorders>
          </w:tcPr>
          <w:p w:rsidR="00127043" w:rsidRPr="005F3647" w:rsidRDefault="00BA27B0" w:rsidP="005F364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CA"/>
              </w:rPr>
            </w:pPr>
            <w:r w:rsidRPr="005F3647">
              <w:rPr>
                <w:rFonts w:ascii="Arial" w:hAnsi="Arial" w:cs="Arial"/>
                <w:color w:val="221E1F"/>
              </w:rPr>
              <w:t>Little interest or pleasure in doing things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  <w:tr w:rsidR="00127043" w:rsidTr="005F3647">
        <w:tc>
          <w:tcPr>
            <w:tcW w:w="6588" w:type="dxa"/>
          </w:tcPr>
          <w:p w:rsidR="00127043" w:rsidRPr="005F3647" w:rsidRDefault="00BA27B0" w:rsidP="005F364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CA"/>
              </w:rPr>
            </w:pPr>
            <w:r w:rsidRPr="005F3647">
              <w:rPr>
                <w:rFonts w:ascii="Arial" w:hAnsi="Arial" w:cs="Arial"/>
                <w:color w:val="221E1F"/>
              </w:rPr>
              <w:t>Feeling down, depressed, or hopeless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18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  <w:tr w:rsidR="00127043" w:rsidTr="005F3647">
        <w:tc>
          <w:tcPr>
            <w:tcW w:w="6588" w:type="dxa"/>
          </w:tcPr>
          <w:p w:rsidR="00127043" w:rsidRPr="005F3647" w:rsidRDefault="00BA27B0" w:rsidP="005F364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CA"/>
              </w:rPr>
            </w:pPr>
            <w:r w:rsidRPr="005F3647">
              <w:rPr>
                <w:rFonts w:ascii="Arial" w:hAnsi="Arial" w:cs="Arial"/>
                <w:lang w:eastAsia="en-CA"/>
              </w:rPr>
              <w:t>Trouble falling or staying asleep, or sleeping too much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18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  <w:tr w:rsidR="00127043" w:rsidTr="005F3647">
        <w:tc>
          <w:tcPr>
            <w:tcW w:w="6588" w:type="dxa"/>
          </w:tcPr>
          <w:p w:rsidR="00127043" w:rsidRPr="005F3647" w:rsidRDefault="00BA27B0" w:rsidP="005F364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CA"/>
              </w:rPr>
            </w:pPr>
            <w:r w:rsidRPr="005F3647">
              <w:rPr>
                <w:rFonts w:ascii="Arial" w:hAnsi="Arial" w:cs="Arial"/>
                <w:color w:val="221E1F"/>
              </w:rPr>
              <w:t>Feeling tired or having little energy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18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  <w:tr w:rsidR="00127043" w:rsidTr="005F3647">
        <w:tc>
          <w:tcPr>
            <w:tcW w:w="6588" w:type="dxa"/>
          </w:tcPr>
          <w:p w:rsidR="00127043" w:rsidRPr="005F3647" w:rsidRDefault="00BA27B0" w:rsidP="005F364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CA"/>
              </w:rPr>
            </w:pPr>
            <w:r w:rsidRPr="005F3647">
              <w:rPr>
                <w:rFonts w:ascii="Arial" w:hAnsi="Arial" w:cs="Arial"/>
                <w:lang w:eastAsia="en-CA"/>
              </w:rPr>
              <w:t>Poor appetite or overeating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18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  <w:tr w:rsidR="00127043" w:rsidTr="005F3647">
        <w:tc>
          <w:tcPr>
            <w:tcW w:w="6588" w:type="dxa"/>
          </w:tcPr>
          <w:p w:rsidR="00127043" w:rsidRPr="005F3647" w:rsidRDefault="00BA27B0" w:rsidP="005F364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CA"/>
              </w:rPr>
            </w:pPr>
            <w:r w:rsidRPr="005F3647">
              <w:rPr>
                <w:rFonts w:ascii="Arial" w:hAnsi="Arial" w:cs="Arial"/>
                <w:lang w:eastAsia="en-CA"/>
              </w:rPr>
              <w:t>Feeling bad about yourself — or that you are a failure or</w:t>
            </w:r>
            <w:r w:rsidR="005F3647">
              <w:rPr>
                <w:rFonts w:ascii="Arial" w:hAnsi="Arial" w:cs="Arial"/>
                <w:lang w:eastAsia="en-CA"/>
              </w:rPr>
              <w:t xml:space="preserve"> </w:t>
            </w:r>
            <w:r w:rsidRPr="005F3647">
              <w:rPr>
                <w:rFonts w:ascii="Arial" w:hAnsi="Arial" w:cs="Arial"/>
                <w:lang w:eastAsia="en-CA"/>
              </w:rPr>
              <w:t>have let yourself or your family down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18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  <w:tr w:rsidR="00127043" w:rsidTr="005F3647">
        <w:tc>
          <w:tcPr>
            <w:tcW w:w="6588" w:type="dxa"/>
          </w:tcPr>
          <w:p w:rsidR="00127043" w:rsidRPr="005F3647" w:rsidRDefault="00BA27B0" w:rsidP="005F364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CA"/>
              </w:rPr>
            </w:pPr>
            <w:r w:rsidRPr="005F3647">
              <w:rPr>
                <w:rFonts w:ascii="Arial" w:hAnsi="Arial" w:cs="Arial"/>
                <w:lang w:eastAsia="en-CA"/>
              </w:rPr>
              <w:t>Trouble concentrating on things, such as reading the</w:t>
            </w:r>
            <w:r w:rsidR="005F3647">
              <w:rPr>
                <w:rFonts w:ascii="Arial" w:hAnsi="Arial" w:cs="Arial"/>
                <w:lang w:eastAsia="en-CA"/>
              </w:rPr>
              <w:t xml:space="preserve"> </w:t>
            </w:r>
            <w:r w:rsidRPr="005F3647">
              <w:rPr>
                <w:rFonts w:ascii="Arial" w:hAnsi="Arial" w:cs="Arial"/>
                <w:lang w:eastAsia="en-CA"/>
              </w:rPr>
              <w:t>newspaper or watching television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18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  <w:tr w:rsidR="00127043" w:rsidTr="005F3647">
        <w:tc>
          <w:tcPr>
            <w:tcW w:w="6588" w:type="dxa"/>
          </w:tcPr>
          <w:p w:rsidR="00BA27B0" w:rsidRPr="005F3647" w:rsidRDefault="00BA27B0" w:rsidP="005F364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CA"/>
              </w:rPr>
            </w:pPr>
            <w:r w:rsidRPr="005F3647">
              <w:rPr>
                <w:rFonts w:ascii="Arial" w:hAnsi="Arial" w:cs="Arial"/>
                <w:lang w:eastAsia="en-CA"/>
              </w:rPr>
              <w:t xml:space="preserve">Moving or speaking so slowly that other people could have noticed? </w:t>
            </w:r>
          </w:p>
          <w:p w:rsidR="00127043" w:rsidRPr="005F3647" w:rsidRDefault="00BA27B0" w:rsidP="005F3647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60"/>
              <w:rPr>
                <w:rFonts w:ascii="Arial" w:hAnsi="Arial" w:cs="Arial"/>
                <w:lang w:eastAsia="en-CA"/>
              </w:rPr>
            </w:pPr>
            <w:r w:rsidRPr="005F3647">
              <w:rPr>
                <w:rFonts w:ascii="Arial" w:hAnsi="Arial" w:cs="Arial"/>
                <w:lang w:eastAsia="en-CA"/>
              </w:rPr>
              <w:t>Or the opposite — being so fidgety or restless</w:t>
            </w:r>
            <w:r w:rsidR="005F3647">
              <w:rPr>
                <w:rFonts w:ascii="Arial" w:hAnsi="Arial" w:cs="Arial"/>
                <w:lang w:eastAsia="en-CA"/>
              </w:rPr>
              <w:t xml:space="preserve"> </w:t>
            </w:r>
            <w:r w:rsidRPr="005F3647">
              <w:rPr>
                <w:rFonts w:ascii="Arial" w:hAnsi="Arial" w:cs="Arial"/>
                <w:lang w:eastAsia="en-CA"/>
              </w:rPr>
              <w:t>that you have been moving around a lot more than usual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18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  <w:tr w:rsidR="00127043" w:rsidTr="005F3647">
        <w:tc>
          <w:tcPr>
            <w:tcW w:w="6588" w:type="dxa"/>
          </w:tcPr>
          <w:p w:rsidR="00127043" w:rsidRPr="005F3647" w:rsidRDefault="00BA27B0" w:rsidP="005F364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lang w:eastAsia="en-CA"/>
              </w:rPr>
            </w:pPr>
            <w:r w:rsidRPr="005F3647">
              <w:rPr>
                <w:rFonts w:ascii="Arial" w:hAnsi="Arial" w:cs="Arial"/>
                <w:lang w:eastAsia="en-CA"/>
              </w:rPr>
              <w:t>Thoughts that you would be better off dead or of hurting</w:t>
            </w:r>
            <w:r w:rsidR="005F3647">
              <w:rPr>
                <w:rFonts w:ascii="Arial" w:hAnsi="Arial" w:cs="Arial"/>
                <w:lang w:eastAsia="en-CA"/>
              </w:rPr>
              <w:t xml:space="preserve"> </w:t>
            </w:r>
            <w:r w:rsidRPr="005F3647">
              <w:rPr>
                <w:rFonts w:ascii="Arial" w:hAnsi="Arial" w:cs="Arial"/>
                <w:lang w:eastAsia="en-CA"/>
              </w:rPr>
              <w:t>yourself in some way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0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990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18" w:type="dxa"/>
          </w:tcPr>
          <w:p w:rsidR="00127043" w:rsidRPr="00BA27B0" w:rsidRDefault="005F3647" w:rsidP="007D34F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  <w:tr w:rsidR="005F3647" w:rsidTr="005F3647">
        <w:tc>
          <w:tcPr>
            <w:tcW w:w="6588" w:type="dxa"/>
            <w:vMerge w:val="restart"/>
            <w:shd w:val="clear" w:color="auto" w:fill="F2F2F2" w:themeFill="background1" w:themeFillShade="F2"/>
          </w:tcPr>
          <w:p w:rsidR="005F3647" w:rsidRDefault="005F3647" w:rsidP="005F364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lang w:eastAsia="en-CA"/>
              </w:rPr>
            </w:pPr>
          </w:p>
          <w:p w:rsidR="005F3647" w:rsidRPr="005F3647" w:rsidRDefault="005F3647" w:rsidP="005F364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lang w:eastAsia="en-CA"/>
              </w:rPr>
            </w:pPr>
            <w:r w:rsidRPr="005F3647">
              <w:rPr>
                <w:rFonts w:ascii="Arial" w:eastAsia="Times New Roman" w:hAnsi="Arial" w:cs="Arial"/>
                <w:b/>
                <w:color w:val="000000"/>
                <w:lang w:eastAsia="en-CA"/>
              </w:rPr>
              <w:t>Nurse Home Visitor to Total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5F3647" w:rsidRDefault="005F3647" w:rsidP="005F364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  0   +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5F3647" w:rsidRDefault="005F3647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       +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5F3647" w:rsidRDefault="005F3647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        +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:rsidR="005F3647" w:rsidRDefault="005F3647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5F3647" w:rsidTr="005F3647">
        <w:tc>
          <w:tcPr>
            <w:tcW w:w="6588" w:type="dxa"/>
            <w:vMerge/>
            <w:shd w:val="clear" w:color="auto" w:fill="F2F2F2" w:themeFill="background1" w:themeFillShade="F2"/>
          </w:tcPr>
          <w:p w:rsidR="005F3647" w:rsidRDefault="005F3647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5F3647" w:rsidRDefault="005F3647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:rsidR="005F3647" w:rsidRDefault="005F3647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  <w:p w:rsidR="005F3647" w:rsidRPr="005F3647" w:rsidRDefault="005F3647" w:rsidP="005F3647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</w:pPr>
            <w:r w:rsidRPr="005F3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= Total Score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:rsidR="005F3647" w:rsidRDefault="005F3647" w:rsidP="003A6B0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</w:tbl>
    <w:p w:rsidR="005F3647" w:rsidRDefault="005F3647" w:rsidP="003A6B0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796F5A" w:rsidRDefault="00796F5A" w:rsidP="003A6B0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5F3647" w:rsidTr="008F726E">
        <w:tc>
          <w:tcPr>
            <w:tcW w:w="10296" w:type="dxa"/>
            <w:gridSpan w:val="4"/>
          </w:tcPr>
          <w:p w:rsidR="005F3647" w:rsidRDefault="005F3647" w:rsidP="004F3EA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5F3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If you checked off </w:t>
            </w:r>
            <w:r w:rsidRPr="004F3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en-CA"/>
              </w:rPr>
              <w:t>any</w:t>
            </w:r>
            <w:r w:rsidRPr="005F3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problems, how </w:t>
            </w:r>
            <w:r w:rsidRPr="004F3EA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en-CA"/>
              </w:rPr>
              <w:t xml:space="preserve">difficult </w:t>
            </w:r>
            <w:r w:rsidRPr="005F3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have these problems made it for you to do your</w:t>
            </w:r>
            <w:r w:rsidR="004F3E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5F3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work, take care of things at home, or get along with other people?</w:t>
            </w:r>
          </w:p>
          <w:p w:rsidR="00796F5A" w:rsidRPr="004F3EA1" w:rsidRDefault="00796F5A" w:rsidP="004F3EA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</w:p>
        </w:tc>
      </w:tr>
      <w:tr w:rsidR="005F3647" w:rsidTr="00796F5A">
        <w:trPr>
          <w:trHeight w:val="647"/>
        </w:trPr>
        <w:tc>
          <w:tcPr>
            <w:tcW w:w="2574" w:type="dxa"/>
          </w:tcPr>
          <w:p w:rsidR="004F3EA1" w:rsidRPr="00796F5A" w:rsidRDefault="004F3EA1" w:rsidP="00796F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19"/>
                <w:szCs w:val="19"/>
              </w:rPr>
            </w:pPr>
            <w:r w:rsidRPr="00796F5A">
              <w:rPr>
                <w:rFonts w:ascii="Arial" w:hAnsi="Arial" w:cs="Arial"/>
                <w:bCs/>
                <w:color w:val="221E1F"/>
                <w:sz w:val="19"/>
                <w:szCs w:val="19"/>
              </w:rPr>
              <w:t>Not difficult</w:t>
            </w:r>
          </w:p>
          <w:p w:rsidR="004F3EA1" w:rsidRPr="00796F5A" w:rsidRDefault="004F3EA1" w:rsidP="00796F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19"/>
                <w:szCs w:val="19"/>
              </w:rPr>
            </w:pPr>
            <w:r w:rsidRPr="00796F5A">
              <w:rPr>
                <w:rFonts w:ascii="Arial" w:hAnsi="Arial" w:cs="Arial"/>
                <w:bCs/>
                <w:color w:val="221E1F"/>
                <w:sz w:val="19"/>
                <w:szCs w:val="19"/>
              </w:rPr>
              <w:t>at all</w:t>
            </w:r>
          </w:p>
          <w:p w:rsidR="005F3647" w:rsidRPr="00796F5A" w:rsidRDefault="00796F5A" w:rsidP="00796F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19"/>
                <w:szCs w:val="19"/>
              </w:rPr>
            </w:pPr>
            <w:r w:rsidRPr="00796F5A">
              <w:rPr>
                <w:rFonts w:ascii="Arial" w:hAnsi="Arial" w:cs="Arial"/>
                <w:bCs/>
                <w:color w:val="221E1F"/>
                <w:sz w:val="19"/>
                <w:szCs w:val="19"/>
              </w:rPr>
              <w:sym w:font="Wingdings" w:char="F0A8"/>
            </w:r>
          </w:p>
        </w:tc>
        <w:tc>
          <w:tcPr>
            <w:tcW w:w="2574" w:type="dxa"/>
          </w:tcPr>
          <w:p w:rsidR="004F3EA1" w:rsidRPr="00796F5A" w:rsidRDefault="004F3EA1" w:rsidP="00796F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19"/>
                <w:szCs w:val="19"/>
              </w:rPr>
            </w:pPr>
            <w:r w:rsidRPr="00796F5A">
              <w:rPr>
                <w:rFonts w:ascii="Arial" w:hAnsi="Arial" w:cs="Arial"/>
                <w:bCs/>
                <w:color w:val="221E1F"/>
                <w:sz w:val="19"/>
                <w:szCs w:val="19"/>
              </w:rPr>
              <w:t>Somewhat</w:t>
            </w:r>
          </w:p>
          <w:p w:rsidR="004F3EA1" w:rsidRPr="00796F5A" w:rsidRDefault="004F3EA1" w:rsidP="00796F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19"/>
                <w:szCs w:val="19"/>
              </w:rPr>
            </w:pPr>
            <w:r w:rsidRPr="00796F5A">
              <w:rPr>
                <w:rFonts w:ascii="Arial" w:hAnsi="Arial" w:cs="Arial"/>
                <w:bCs/>
                <w:color w:val="221E1F"/>
                <w:sz w:val="19"/>
                <w:szCs w:val="19"/>
              </w:rPr>
              <w:t>difficult</w:t>
            </w:r>
          </w:p>
          <w:p w:rsidR="005F3647" w:rsidRPr="00796F5A" w:rsidRDefault="00796F5A" w:rsidP="00796F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96F5A">
              <w:rPr>
                <w:rFonts w:ascii="Arial" w:eastAsia="Times New Roman" w:hAnsi="Arial" w:cs="Arial"/>
                <w:color w:val="000000"/>
                <w:lang w:eastAsia="en-CA"/>
              </w:rPr>
              <w:sym w:font="Wingdings" w:char="F0A8"/>
            </w:r>
          </w:p>
        </w:tc>
        <w:tc>
          <w:tcPr>
            <w:tcW w:w="2574" w:type="dxa"/>
          </w:tcPr>
          <w:p w:rsidR="004F3EA1" w:rsidRPr="00796F5A" w:rsidRDefault="004F3EA1" w:rsidP="00796F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19"/>
                <w:szCs w:val="19"/>
              </w:rPr>
            </w:pPr>
            <w:r w:rsidRPr="00796F5A">
              <w:rPr>
                <w:rFonts w:ascii="Arial" w:hAnsi="Arial" w:cs="Arial"/>
                <w:bCs/>
                <w:color w:val="221E1F"/>
                <w:sz w:val="19"/>
                <w:szCs w:val="19"/>
              </w:rPr>
              <w:t>Very</w:t>
            </w:r>
          </w:p>
          <w:p w:rsidR="004F3EA1" w:rsidRPr="00796F5A" w:rsidRDefault="004F3EA1" w:rsidP="00796F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19"/>
                <w:szCs w:val="19"/>
              </w:rPr>
            </w:pPr>
            <w:r w:rsidRPr="00796F5A">
              <w:rPr>
                <w:rFonts w:ascii="Arial" w:hAnsi="Arial" w:cs="Arial"/>
                <w:bCs/>
                <w:color w:val="221E1F"/>
                <w:sz w:val="19"/>
                <w:szCs w:val="19"/>
              </w:rPr>
              <w:t>difficult</w:t>
            </w:r>
          </w:p>
          <w:p w:rsidR="005F3647" w:rsidRPr="00796F5A" w:rsidRDefault="00796F5A" w:rsidP="00796F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96F5A">
              <w:rPr>
                <w:rFonts w:ascii="Arial" w:eastAsia="Times New Roman" w:hAnsi="Arial" w:cs="Arial"/>
                <w:color w:val="000000"/>
                <w:lang w:eastAsia="en-CA"/>
              </w:rPr>
              <w:sym w:font="Wingdings" w:char="F0A8"/>
            </w:r>
          </w:p>
        </w:tc>
        <w:tc>
          <w:tcPr>
            <w:tcW w:w="2574" w:type="dxa"/>
          </w:tcPr>
          <w:p w:rsidR="004F3EA1" w:rsidRPr="00796F5A" w:rsidRDefault="004F3EA1" w:rsidP="00796F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19"/>
                <w:szCs w:val="19"/>
              </w:rPr>
            </w:pPr>
            <w:r w:rsidRPr="00796F5A">
              <w:rPr>
                <w:rFonts w:ascii="Arial" w:hAnsi="Arial" w:cs="Arial"/>
                <w:bCs/>
                <w:color w:val="221E1F"/>
                <w:sz w:val="19"/>
                <w:szCs w:val="19"/>
              </w:rPr>
              <w:t>Extremely</w:t>
            </w:r>
          </w:p>
          <w:p w:rsidR="004F3EA1" w:rsidRPr="00796F5A" w:rsidRDefault="004F3EA1" w:rsidP="00796F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96F5A">
              <w:rPr>
                <w:rFonts w:ascii="Arial" w:hAnsi="Arial" w:cs="Arial"/>
                <w:bCs/>
                <w:color w:val="221E1F"/>
                <w:sz w:val="19"/>
                <w:szCs w:val="19"/>
              </w:rPr>
              <w:t>difficult</w:t>
            </w:r>
          </w:p>
          <w:p w:rsidR="005F3647" w:rsidRPr="00796F5A" w:rsidRDefault="00796F5A" w:rsidP="00796F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796F5A">
              <w:rPr>
                <w:rFonts w:ascii="Arial" w:eastAsia="Times New Roman" w:hAnsi="Arial" w:cs="Arial"/>
                <w:color w:val="000000"/>
                <w:lang w:eastAsia="en-CA"/>
              </w:rPr>
              <w:sym w:font="Wingdings" w:char="F0A8"/>
            </w:r>
          </w:p>
        </w:tc>
      </w:tr>
    </w:tbl>
    <w:p w:rsidR="006533D2" w:rsidRDefault="006533D2" w:rsidP="003A6B0C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C12A9F" w:rsidRDefault="00C12A9F" w:rsidP="00C12A9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7"/>
          <w:szCs w:val="17"/>
        </w:rPr>
      </w:pPr>
    </w:p>
    <w:p w:rsidR="00C12A9F" w:rsidRDefault="00C12A9F" w:rsidP="00C12A9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7"/>
          <w:szCs w:val="17"/>
        </w:rPr>
      </w:pPr>
    </w:p>
    <w:p w:rsidR="00C12A9F" w:rsidRDefault="00C12A9F" w:rsidP="00C12A9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7"/>
          <w:szCs w:val="17"/>
        </w:rPr>
      </w:pPr>
    </w:p>
    <w:p w:rsidR="00C12A9F" w:rsidRDefault="00C12A9F" w:rsidP="00C12A9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7"/>
          <w:szCs w:val="17"/>
        </w:rPr>
      </w:pPr>
    </w:p>
    <w:p w:rsidR="00C12A9F" w:rsidRDefault="00C12A9F" w:rsidP="00C12A9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7"/>
          <w:szCs w:val="17"/>
        </w:rPr>
      </w:pPr>
    </w:p>
    <w:p w:rsidR="00C12A9F" w:rsidRDefault="00C12A9F" w:rsidP="00C12A9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7"/>
          <w:szCs w:val="17"/>
        </w:rPr>
      </w:pPr>
    </w:p>
    <w:p w:rsidR="00C12A9F" w:rsidRDefault="00C12A9F" w:rsidP="00C12A9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7"/>
          <w:szCs w:val="17"/>
        </w:rPr>
      </w:pPr>
    </w:p>
    <w:p w:rsidR="00C12A9F" w:rsidRDefault="00C12A9F" w:rsidP="00C12A9F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Developed by Drs. Robert L. Spitzer, Janet B.W. Williams, Kurt Kroenke and colleagues, with an educational grant from</w:t>
      </w:r>
    </w:p>
    <w:p w:rsidR="006533D2" w:rsidRDefault="00C12A9F" w:rsidP="00C12A9F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hAnsi="Arial" w:cs="Arial"/>
          <w:color w:val="000000"/>
          <w:sz w:val="17"/>
          <w:szCs w:val="17"/>
        </w:rPr>
        <w:t xml:space="preserve">Pfizer Inc. </w:t>
      </w:r>
      <w:r>
        <w:rPr>
          <w:rFonts w:ascii="Arial" w:hAnsi="Arial" w:cs="Arial"/>
          <w:color w:val="212100"/>
          <w:sz w:val="17"/>
          <w:szCs w:val="17"/>
        </w:rPr>
        <w:t>No permission required to reproduce, translate, display or distribute.</w:t>
      </w:r>
    </w:p>
    <w:sectPr w:rsidR="006533D2" w:rsidSect="00F63E6A">
      <w:headerReference w:type="default" r:id="rId12"/>
      <w:pgSz w:w="12240" w:h="15840"/>
      <w:pgMar w:top="1440" w:right="1080" w:bottom="1080" w:left="108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A1" w:rsidRDefault="007762A1" w:rsidP="00E93E6E">
      <w:pPr>
        <w:spacing w:line="240" w:lineRule="auto"/>
      </w:pPr>
      <w:r>
        <w:separator/>
      </w:r>
    </w:p>
  </w:endnote>
  <w:endnote w:type="continuationSeparator" w:id="0">
    <w:p w:rsidR="007762A1" w:rsidRDefault="007762A1" w:rsidP="00E9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EC" w:rsidRDefault="008B5BEC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</w:p>
  <w:p w:rsidR="008B5BEC" w:rsidRPr="00E93E6E" w:rsidRDefault="008B5BEC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© Copyright 2015. The Regents of the University of Colorado, a body corporate. All rights reserved .     </w:t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                                                                     Page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PAGE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DE4950">
      <w:rPr>
        <w:rFonts w:ascii="Garamond" w:eastAsia="Times New Roman" w:hAnsi="Garamond" w:cs="Times New Roman"/>
        <w:noProof/>
        <w:sz w:val="16"/>
        <w:szCs w:val="16"/>
        <w:lang w:val="en-US"/>
      </w:rPr>
      <w:t>2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of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NUMPAGES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DE4950">
      <w:rPr>
        <w:rFonts w:ascii="Garamond" w:eastAsia="Times New Roman" w:hAnsi="Garamond" w:cs="Times New Roman"/>
        <w:noProof/>
        <w:sz w:val="16"/>
        <w:szCs w:val="16"/>
        <w:lang w:val="en-US"/>
      </w:rPr>
      <w:t>3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         </w:t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                   </w:t>
    </w:r>
  </w:p>
  <w:p w:rsidR="008B5BEC" w:rsidRDefault="008B5BEC">
    <w:pPr>
      <w:pStyle w:val="Footer"/>
    </w:pPr>
  </w:p>
  <w:p w:rsidR="008B5BEC" w:rsidRDefault="008B5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A1" w:rsidRDefault="007762A1" w:rsidP="00E93E6E">
      <w:pPr>
        <w:spacing w:line="240" w:lineRule="auto"/>
      </w:pPr>
      <w:r>
        <w:separator/>
      </w:r>
    </w:p>
  </w:footnote>
  <w:footnote w:type="continuationSeparator" w:id="0">
    <w:p w:rsidR="007762A1" w:rsidRDefault="007762A1" w:rsidP="00E93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50"/>
      <w:gridCol w:w="2346"/>
    </w:tblGrid>
    <w:tr w:rsidR="008B5BEC" w:rsidTr="00E93E6E">
      <w:trPr>
        <w:trHeight w:val="714"/>
      </w:trPr>
      <w:tc>
        <w:tcPr>
          <w:tcW w:w="8478" w:type="dxa"/>
        </w:tcPr>
        <w:p w:rsidR="008B5BEC" w:rsidRPr="00DB7F7C" w:rsidRDefault="008B5BEC" w:rsidP="00D60539">
          <w:pPr>
            <w:pStyle w:val="Header"/>
            <w:rPr>
              <w:b/>
            </w:rPr>
          </w:pPr>
          <w:r w:rsidRPr="00DB7F7C">
            <w:rPr>
              <w:b/>
            </w:rPr>
            <w:t xml:space="preserve">Nurse-Family Partnership International </w:t>
          </w:r>
        </w:p>
        <w:p w:rsidR="008B5BEC" w:rsidRPr="00E93E6E" w:rsidRDefault="008B5BEC" w:rsidP="00D60539">
          <w:pPr>
            <w:pStyle w:val="Header"/>
            <w:rPr>
              <w:sz w:val="32"/>
              <w:szCs w:val="32"/>
            </w:rPr>
          </w:pPr>
          <w:r w:rsidRPr="00DB7F7C">
            <w:rPr>
              <w:b/>
            </w:rPr>
            <w:t>Data Collection Forms Manual</w:t>
          </w:r>
          <w:r w:rsidRPr="00E93E6E">
            <w:rPr>
              <w:sz w:val="32"/>
              <w:szCs w:val="32"/>
            </w:rPr>
            <w:t xml:space="preserve">      </w:t>
          </w:r>
        </w:p>
      </w:tc>
      <w:tc>
        <w:tcPr>
          <w:tcW w:w="1818" w:type="dxa"/>
        </w:tcPr>
        <w:p w:rsidR="008B5BEC" w:rsidRDefault="008B5BEC" w:rsidP="00D60539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1EFAA2BB" wp14:editId="1041A013">
                <wp:extent cx="1346835" cy="522605"/>
                <wp:effectExtent l="0" t="0" r="5715" b="0"/>
                <wp:docPr id="4" name="Picture 4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5BEC" w:rsidRPr="00E93E6E" w:rsidRDefault="008B5BEC" w:rsidP="00E93E6E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50"/>
      <w:gridCol w:w="2346"/>
    </w:tblGrid>
    <w:tr w:rsidR="008B5BEC" w:rsidTr="00E93E6E">
      <w:trPr>
        <w:trHeight w:val="714"/>
      </w:trPr>
      <w:tc>
        <w:tcPr>
          <w:tcW w:w="8478" w:type="dxa"/>
        </w:tcPr>
        <w:p w:rsidR="008B5BEC" w:rsidRDefault="008B5BEC" w:rsidP="00D60539">
          <w:pPr>
            <w:pStyle w:val="Header"/>
            <w:rPr>
              <w:sz w:val="32"/>
              <w:szCs w:val="32"/>
            </w:rPr>
          </w:pPr>
          <w:r w:rsidRPr="00E93E6E">
            <w:rPr>
              <w:sz w:val="32"/>
              <w:szCs w:val="32"/>
            </w:rPr>
            <w:t xml:space="preserve"> </w:t>
          </w:r>
        </w:p>
        <w:p w:rsidR="008B5BEC" w:rsidRPr="00E93E6E" w:rsidRDefault="00127043" w:rsidP="003A6B0C">
          <w:pPr>
            <w:pStyle w:val="Header"/>
            <w:rPr>
              <w:sz w:val="32"/>
              <w:szCs w:val="32"/>
            </w:rPr>
          </w:pPr>
          <w:r w:rsidRPr="00127043">
            <w:rPr>
              <w:sz w:val="32"/>
              <w:szCs w:val="32"/>
            </w:rPr>
            <w:t xml:space="preserve">Patient Health Questionnaire-9 </w:t>
          </w:r>
          <w:r w:rsidR="003A6B0C" w:rsidRPr="003A6B0C">
            <w:rPr>
              <w:sz w:val="32"/>
              <w:szCs w:val="32"/>
            </w:rPr>
            <w:t xml:space="preserve"> </w:t>
          </w:r>
        </w:p>
      </w:tc>
      <w:tc>
        <w:tcPr>
          <w:tcW w:w="1818" w:type="dxa"/>
        </w:tcPr>
        <w:p w:rsidR="008B5BEC" w:rsidRDefault="008B5BEC" w:rsidP="00D60539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 wp14:anchorId="1EEE53ED" wp14:editId="38166E3C">
                <wp:extent cx="1346835" cy="522605"/>
                <wp:effectExtent l="0" t="0" r="5715" b="0"/>
                <wp:docPr id="2" name="Picture 2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5BEC" w:rsidRPr="00E93E6E" w:rsidRDefault="008B5BEC" w:rsidP="00E93E6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695"/>
    <w:multiLevelType w:val="hybridMultilevel"/>
    <w:tmpl w:val="769802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5954"/>
    <w:multiLevelType w:val="hybridMultilevel"/>
    <w:tmpl w:val="711A5C58"/>
    <w:lvl w:ilvl="0" w:tplc="5BAC40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4D31B5"/>
    <w:multiLevelType w:val="hybridMultilevel"/>
    <w:tmpl w:val="5614D1FA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23C43"/>
    <w:multiLevelType w:val="hybridMultilevel"/>
    <w:tmpl w:val="2408BDA4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6543E"/>
    <w:multiLevelType w:val="hybridMultilevel"/>
    <w:tmpl w:val="427051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1A4A27"/>
    <w:multiLevelType w:val="singleLevel"/>
    <w:tmpl w:val="2D849F48"/>
    <w:lvl w:ilvl="0">
      <w:start w:val="1"/>
      <w:numFmt w:val="bullet"/>
      <w:pStyle w:val="RKSBodyText10Indent5withCheckbox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6">
    <w:nsid w:val="1CFB786F"/>
    <w:multiLevelType w:val="hybridMultilevel"/>
    <w:tmpl w:val="F490CA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023C9"/>
    <w:multiLevelType w:val="hybridMultilevel"/>
    <w:tmpl w:val="23002E8C"/>
    <w:lvl w:ilvl="0" w:tplc="1009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0765"/>
    <w:multiLevelType w:val="hybridMultilevel"/>
    <w:tmpl w:val="B5EA47EE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77D6"/>
    <w:multiLevelType w:val="hybridMultilevel"/>
    <w:tmpl w:val="59A0BDEC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D0FF9"/>
    <w:multiLevelType w:val="hybridMultilevel"/>
    <w:tmpl w:val="0C160C0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078BA"/>
    <w:multiLevelType w:val="hybridMultilevel"/>
    <w:tmpl w:val="9AD20DA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07EF3"/>
    <w:multiLevelType w:val="hybridMultilevel"/>
    <w:tmpl w:val="0BF040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F3342"/>
    <w:multiLevelType w:val="hybridMultilevel"/>
    <w:tmpl w:val="4686F0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2A4539"/>
    <w:multiLevelType w:val="hybridMultilevel"/>
    <w:tmpl w:val="A8183F9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164A3"/>
    <w:multiLevelType w:val="hybridMultilevel"/>
    <w:tmpl w:val="042C714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864945"/>
    <w:multiLevelType w:val="hybridMultilevel"/>
    <w:tmpl w:val="24927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57E46"/>
    <w:multiLevelType w:val="hybridMultilevel"/>
    <w:tmpl w:val="3E8049E4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C7FD5"/>
    <w:multiLevelType w:val="hybridMultilevel"/>
    <w:tmpl w:val="E682A9A6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06532"/>
    <w:multiLevelType w:val="hybridMultilevel"/>
    <w:tmpl w:val="E69ED306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64557"/>
    <w:multiLevelType w:val="hybridMultilevel"/>
    <w:tmpl w:val="BE6A767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9451CF"/>
    <w:multiLevelType w:val="hybridMultilevel"/>
    <w:tmpl w:val="82A20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73C80"/>
    <w:multiLevelType w:val="hybridMultilevel"/>
    <w:tmpl w:val="5518103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FA1599"/>
    <w:multiLevelType w:val="hybridMultilevel"/>
    <w:tmpl w:val="78A82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65C41"/>
    <w:multiLevelType w:val="hybridMultilevel"/>
    <w:tmpl w:val="07024430"/>
    <w:lvl w:ilvl="0" w:tplc="5BAC40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964D7"/>
    <w:multiLevelType w:val="hybridMultilevel"/>
    <w:tmpl w:val="C3F8A9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17"/>
  </w:num>
  <w:num w:numId="6">
    <w:abstractNumId w:val="9"/>
  </w:num>
  <w:num w:numId="7">
    <w:abstractNumId w:val="18"/>
  </w:num>
  <w:num w:numId="8">
    <w:abstractNumId w:val="8"/>
  </w:num>
  <w:num w:numId="9">
    <w:abstractNumId w:val="10"/>
  </w:num>
  <w:num w:numId="10">
    <w:abstractNumId w:val="14"/>
  </w:num>
  <w:num w:numId="11">
    <w:abstractNumId w:val="11"/>
  </w:num>
  <w:num w:numId="12">
    <w:abstractNumId w:val="3"/>
  </w:num>
  <w:num w:numId="13">
    <w:abstractNumId w:val="19"/>
  </w:num>
  <w:num w:numId="14">
    <w:abstractNumId w:val="2"/>
  </w:num>
  <w:num w:numId="15">
    <w:abstractNumId w:val="24"/>
  </w:num>
  <w:num w:numId="16">
    <w:abstractNumId w:val="16"/>
  </w:num>
  <w:num w:numId="17">
    <w:abstractNumId w:val="21"/>
  </w:num>
  <w:num w:numId="18">
    <w:abstractNumId w:val="23"/>
  </w:num>
  <w:num w:numId="19">
    <w:abstractNumId w:val="20"/>
  </w:num>
  <w:num w:numId="20">
    <w:abstractNumId w:val="15"/>
  </w:num>
  <w:num w:numId="21">
    <w:abstractNumId w:val="12"/>
  </w:num>
  <w:num w:numId="22">
    <w:abstractNumId w:val="4"/>
  </w:num>
  <w:num w:numId="23">
    <w:abstractNumId w:val="0"/>
  </w:num>
  <w:num w:numId="24">
    <w:abstractNumId w:val="22"/>
  </w:num>
  <w:num w:numId="25">
    <w:abstractNumId w:val="13"/>
  </w:num>
  <w:num w:numId="2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A4"/>
    <w:rsid w:val="00016E06"/>
    <w:rsid w:val="00041605"/>
    <w:rsid w:val="000441B0"/>
    <w:rsid w:val="00053CB2"/>
    <w:rsid w:val="00057BF3"/>
    <w:rsid w:val="00060FE3"/>
    <w:rsid w:val="00064A2B"/>
    <w:rsid w:val="00081B70"/>
    <w:rsid w:val="000D053E"/>
    <w:rsid w:val="00102664"/>
    <w:rsid w:val="00127043"/>
    <w:rsid w:val="00151BD4"/>
    <w:rsid w:val="001C1888"/>
    <w:rsid w:val="001F19BF"/>
    <w:rsid w:val="002477E5"/>
    <w:rsid w:val="00255A74"/>
    <w:rsid w:val="00261EA3"/>
    <w:rsid w:val="002E056F"/>
    <w:rsid w:val="002F4C45"/>
    <w:rsid w:val="00380067"/>
    <w:rsid w:val="003A6B0C"/>
    <w:rsid w:val="003F5DF7"/>
    <w:rsid w:val="0040151F"/>
    <w:rsid w:val="00415535"/>
    <w:rsid w:val="00417C5B"/>
    <w:rsid w:val="004349A2"/>
    <w:rsid w:val="00442327"/>
    <w:rsid w:val="004465CD"/>
    <w:rsid w:val="00471509"/>
    <w:rsid w:val="004A2B8E"/>
    <w:rsid w:val="004A4459"/>
    <w:rsid w:val="004C1340"/>
    <w:rsid w:val="004D6261"/>
    <w:rsid w:val="004F3EA1"/>
    <w:rsid w:val="004F404F"/>
    <w:rsid w:val="00507BB5"/>
    <w:rsid w:val="00552B4D"/>
    <w:rsid w:val="00555DB2"/>
    <w:rsid w:val="00576C8E"/>
    <w:rsid w:val="005A31D7"/>
    <w:rsid w:val="005B514C"/>
    <w:rsid w:val="005B54DD"/>
    <w:rsid w:val="005E7EBF"/>
    <w:rsid w:val="005F3647"/>
    <w:rsid w:val="00605559"/>
    <w:rsid w:val="00622219"/>
    <w:rsid w:val="006328A0"/>
    <w:rsid w:val="0064634A"/>
    <w:rsid w:val="006533D2"/>
    <w:rsid w:val="006552E2"/>
    <w:rsid w:val="006747A4"/>
    <w:rsid w:val="00752E96"/>
    <w:rsid w:val="007762A1"/>
    <w:rsid w:val="00796F5A"/>
    <w:rsid w:val="007B642A"/>
    <w:rsid w:val="007B738E"/>
    <w:rsid w:val="007D34FD"/>
    <w:rsid w:val="00837190"/>
    <w:rsid w:val="008553A2"/>
    <w:rsid w:val="008B5BEC"/>
    <w:rsid w:val="008B5F77"/>
    <w:rsid w:val="008E6D24"/>
    <w:rsid w:val="009B53A3"/>
    <w:rsid w:val="009B718C"/>
    <w:rsid w:val="00A07295"/>
    <w:rsid w:val="00A26B96"/>
    <w:rsid w:val="00A60749"/>
    <w:rsid w:val="00AB1F3A"/>
    <w:rsid w:val="00B651F0"/>
    <w:rsid w:val="00BA27B0"/>
    <w:rsid w:val="00BC190B"/>
    <w:rsid w:val="00BC1987"/>
    <w:rsid w:val="00BD4172"/>
    <w:rsid w:val="00BF3609"/>
    <w:rsid w:val="00BF6AD1"/>
    <w:rsid w:val="00C12A9F"/>
    <w:rsid w:val="00C65915"/>
    <w:rsid w:val="00C95932"/>
    <w:rsid w:val="00CC5627"/>
    <w:rsid w:val="00D00098"/>
    <w:rsid w:val="00D50B6C"/>
    <w:rsid w:val="00D60539"/>
    <w:rsid w:val="00D779B8"/>
    <w:rsid w:val="00D82309"/>
    <w:rsid w:val="00D92EC0"/>
    <w:rsid w:val="00DB7F7C"/>
    <w:rsid w:val="00DE4950"/>
    <w:rsid w:val="00E003D2"/>
    <w:rsid w:val="00E13957"/>
    <w:rsid w:val="00E43604"/>
    <w:rsid w:val="00E86989"/>
    <w:rsid w:val="00E93E6E"/>
    <w:rsid w:val="00F231D3"/>
    <w:rsid w:val="00F63E6A"/>
    <w:rsid w:val="00FA3EED"/>
    <w:rsid w:val="00FA62F9"/>
    <w:rsid w:val="00FB0FF7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89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2477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60F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BodyText10Indent5withCheckbox">
    <w:name w:val="RKS BodyText10Indent5withCheckbox"/>
    <w:rsid w:val="00060FE3"/>
    <w:pPr>
      <w:keepNext/>
      <w:numPr>
        <w:numId w:val="1"/>
      </w:numPr>
      <w:spacing w:line="240" w:lineRule="auto"/>
    </w:pPr>
    <w:rPr>
      <w:rFonts w:ascii="CG Omega" w:eastAsia="Times New Roman" w:hAnsi="CG Omega" w:cs="Times New Roman"/>
      <w:noProof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3A6B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3A6B0C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B0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3A6B0C"/>
    <w:rPr>
      <w:rFonts w:ascii="Times New Roman" w:hAnsi="Times New Roman" w:cs="Times New Roman"/>
      <w:noProof/>
      <w:color w:val="000000"/>
      <w:spacing w:val="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605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89"/>
    <w:rPr>
      <w:color w:val="0000FF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2477E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60FE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BodyText10Indent5withCheckbox">
    <w:name w:val="RKS BodyText10Indent5withCheckbox"/>
    <w:rsid w:val="00060FE3"/>
    <w:pPr>
      <w:keepNext/>
      <w:numPr>
        <w:numId w:val="1"/>
      </w:numPr>
      <w:spacing w:line="240" w:lineRule="auto"/>
    </w:pPr>
    <w:rPr>
      <w:rFonts w:ascii="CG Omega" w:eastAsia="Times New Roman" w:hAnsi="CG Omega" w:cs="Times New Roman"/>
      <w:noProof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3A6B0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3A6B0C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6B0C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3A6B0C"/>
    <w:rPr>
      <w:rFonts w:ascii="Times New Roman" w:hAnsi="Times New Roman" w:cs="Times New Roman"/>
      <w:noProof/>
      <w:color w:val="000000"/>
      <w:spacing w:val="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hqscreeners.com/instructions/instruction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7991-4859-4899-8A79-2E2F9025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4967</Characters>
  <Application>Microsoft Office Word</Application>
  <DocSecurity>0</DocSecurity>
  <Lines>165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dsheehan</dc:creator>
  <cp:lastModifiedBy>dsheehan</cp:lastModifiedBy>
  <cp:revision>2</cp:revision>
  <dcterms:created xsi:type="dcterms:W3CDTF">2015-08-25T05:40:00Z</dcterms:created>
  <dcterms:modified xsi:type="dcterms:W3CDTF">2015-08-25T05:40:00Z</dcterms:modified>
</cp:coreProperties>
</file>